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5D75" w:rsidRDefault="00665D75">
      <w:pPr>
        <w:widowControl/>
        <w:spacing w:line="240" w:lineRule="auto"/>
        <w:ind w:firstLineChars="0" w:firstLine="0"/>
        <w:jc w:val="left"/>
        <w:rPr>
          <w:rFonts w:ascii="仿宋" w:hAnsi="仿宋"/>
          <w:szCs w:val="28"/>
        </w:rPr>
      </w:pPr>
    </w:p>
    <w:p w:rsidR="00665D75" w:rsidRDefault="00665D75">
      <w:pPr>
        <w:widowControl/>
        <w:spacing w:line="240" w:lineRule="auto"/>
        <w:ind w:firstLineChars="0" w:firstLine="0"/>
        <w:jc w:val="left"/>
        <w:rPr>
          <w:rFonts w:ascii="仿宋" w:hAnsi="仿宋"/>
          <w:szCs w:val="28"/>
        </w:rPr>
      </w:pPr>
    </w:p>
    <w:p w:rsidR="00665D75" w:rsidRDefault="00665D75">
      <w:pPr>
        <w:widowControl/>
        <w:spacing w:line="240" w:lineRule="auto"/>
        <w:ind w:firstLineChars="0" w:firstLine="0"/>
        <w:jc w:val="left"/>
        <w:rPr>
          <w:rFonts w:ascii="仿宋" w:hAnsi="仿宋"/>
          <w:szCs w:val="28"/>
        </w:rPr>
      </w:pPr>
    </w:p>
    <w:p w:rsidR="00665D75" w:rsidRDefault="00665D75">
      <w:pPr>
        <w:widowControl/>
        <w:spacing w:line="240" w:lineRule="auto"/>
        <w:ind w:firstLineChars="0" w:firstLine="0"/>
        <w:jc w:val="left"/>
        <w:rPr>
          <w:rFonts w:ascii="仿宋" w:hAnsi="仿宋"/>
          <w:szCs w:val="28"/>
        </w:rPr>
      </w:pPr>
    </w:p>
    <w:p w:rsidR="00665D75" w:rsidRDefault="00665D75">
      <w:pPr>
        <w:widowControl/>
        <w:spacing w:line="240" w:lineRule="auto"/>
        <w:ind w:firstLineChars="0" w:firstLine="0"/>
        <w:jc w:val="left"/>
        <w:rPr>
          <w:rFonts w:ascii="仿宋" w:hAnsi="仿宋"/>
          <w:szCs w:val="28"/>
        </w:rPr>
      </w:pPr>
    </w:p>
    <w:p w:rsidR="00665D75" w:rsidRDefault="003E036A">
      <w:pPr>
        <w:widowControl/>
        <w:spacing w:line="800" w:lineRule="exact"/>
        <w:ind w:firstLineChars="0" w:firstLine="0"/>
        <w:jc w:val="center"/>
        <w:rPr>
          <w:rFonts w:ascii="黑体" w:eastAsia="黑体" w:hAnsi="黑体"/>
          <w:b/>
          <w:sz w:val="48"/>
          <w:szCs w:val="48"/>
        </w:rPr>
      </w:pPr>
      <w:r>
        <w:rPr>
          <w:rFonts w:ascii="黑体" w:eastAsia="黑体" w:hAnsi="黑体" w:hint="eastAsia"/>
          <w:b/>
          <w:sz w:val="48"/>
          <w:szCs w:val="48"/>
        </w:rPr>
        <w:t>2021</w:t>
      </w:r>
      <w:r>
        <w:rPr>
          <w:rFonts w:ascii="黑体" w:eastAsia="黑体" w:hAnsi="黑体" w:hint="eastAsia"/>
          <w:b/>
          <w:sz w:val="48"/>
          <w:szCs w:val="48"/>
        </w:rPr>
        <w:t>年</w:t>
      </w:r>
    </w:p>
    <w:p w:rsidR="00665D75" w:rsidRDefault="003E036A">
      <w:pPr>
        <w:widowControl/>
        <w:spacing w:line="800" w:lineRule="exact"/>
        <w:ind w:firstLineChars="0" w:firstLine="0"/>
        <w:jc w:val="center"/>
        <w:rPr>
          <w:rFonts w:ascii="黑体" w:eastAsia="黑体" w:hAnsi="黑体"/>
          <w:b/>
          <w:sz w:val="48"/>
          <w:szCs w:val="48"/>
        </w:rPr>
      </w:pPr>
      <w:r>
        <w:rPr>
          <w:rFonts w:ascii="黑体" w:eastAsia="黑体" w:hAnsi="黑体"/>
          <w:b/>
          <w:sz w:val="48"/>
          <w:szCs w:val="48"/>
        </w:rPr>
        <w:t>重庆市辐射环境质量报告书</w:t>
      </w:r>
    </w:p>
    <w:p w:rsidR="00665D75" w:rsidRDefault="003E036A">
      <w:pPr>
        <w:widowControl/>
        <w:spacing w:line="800" w:lineRule="exact"/>
        <w:ind w:firstLineChars="0" w:firstLine="0"/>
        <w:jc w:val="center"/>
        <w:rPr>
          <w:rFonts w:ascii="黑体" w:eastAsia="黑体" w:hAnsi="黑体"/>
          <w:sz w:val="48"/>
          <w:szCs w:val="48"/>
        </w:rPr>
      </w:pPr>
      <w:r>
        <w:rPr>
          <w:rFonts w:ascii="黑体" w:eastAsia="黑体" w:hAnsi="黑体" w:hint="eastAsia"/>
          <w:b/>
          <w:sz w:val="48"/>
          <w:szCs w:val="48"/>
        </w:rPr>
        <w:t>（简</w:t>
      </w:r>
      <w:r>
        <w:rPr>
          <w:rFonts w:ascii="黑体" w:eastAsia="黑体" w:hAnsi="黑体" w:hint="eastAsia"/>
          <w:b/>
          <w:sz w:val="48"/>
          <w:szCs w:val="48"/>
        </w:rPr>
        <w:t>本</w:t>
      </w:r>
      <w:r>
        <w:rPr>
          <w:rFonts w:ascii="黑体" w:eastAsia="黑体" w:hAnsi="黑体" w:hint="eastAsia"/>
          <w:b/>
          <w:sz w:val="48"/>
          <w:szCs w:val="48"/>
        </w:rPr>
        <w:t>）</w:t>
      </w:r>
    </w:p>
    <w:p w:rsidR="00665D75" w:rsidRDefault="00665D75">
      <w:pPr>
        <w:widowControl/>
        <w:spacing w:line="240" w:lineRule="auto"/>
        <w:ind w:firstLineChars="0" w:firstLine="0"/>
        <w:jc w:val="left"/>
        <w:rPr>
          <w:rFonts w:ascii="仿宋" w:hAnsi="仿宋"/>
          <w:szCs w:val="28"/>
        </w:rPr>
      </w:pPr>
    </w:p>
    <w:p w:rsidR="00665D75" w:rsidRDefault="00665D75">
      <w:pPr>
        <w:widowControl/>
        <w:spacing w:line="240" w:lineRule="auto"/>
        <w:ind w:firstLineChars="0" w:firstLine="0"/>
        <w:jc w:val="left"/>
        <w:rPr>
          <w:rFonts w:ascii="仿宋" w:hAnsi="仿宋"/>
          <w:szCs w:val="28"/>
        </w:rPr>
      </w:pPr>
    </w:p>
    <w:p w:rsidR="00665D75" w:rsidRDefault="00665D75">
      <w:pPr>
        <w:widowControl/>
        <w:spacing w:line="240" w:lineRule="auto"/>
        <w:ind w:firstLineChars="0" w:firstLine="0"/>
        <w:jc w:val="left"/>
        <w:rPr>
          <w:rFonts w:ascii="仿宋" w:hAnsi="仿宋"/>
          <w:szCs w:val="28"/>
        </w:rPr>
      </w:pPr>
    </w:p>
    <w:p w:rsidR="00665D75" w:rsidRDefault="00665D75">
      <w:pPr>
        <w:widowControl/>
        <w:spacing w:line="240" w:lineRule="auto"/>
        <w:ind w:firstLineChars="0" w:firstLine="0"/>
        <w:jc w:val="left"/>
        <w:rPr>
          <w:rFonts w:ascii="仿宋" w:hAnsi="仿宋"/>
          <w:szCs w:val="28"/>
        </w:rPr>
      </w:pPr>
    </w:p>
    <w:p w:rsidR="00665D75" w:rsidRDefault="00665D75">
      <w:pPr>
        <w:widowControl/>
        <w:spacing w:line="240" w:lineRule="auto"/>
        <w:ind w:firstLineChars="0" w:firstLine="0"/>
        <w:jc w:val="left"/>
        <w:rPr>
          <w:rFonts w:ascii="仿宋" w:hAnsi="仿宋"/>
          <w:szCs w:val="28"/>
        </w:rPr>
      </w:pPr>
    </w:p>
    <w:p w:rsidR="00665D75" w:rsidRDefault="00665D75">
      <w:pPr>
        <w:widowControl/>
        <w:spacing w:line="240" w:lineRule="auto"/>
        <w:ind w:firstLineChars="0" w:firstLine="0"/>
        <w:jc w:val="left"/>
        <w:rPr>
          <w:rFonts w:ascii="仿宋" w:hAnsi="仿宋"/>
          <w:szCs w:val="28"/>
        </w:rPr>
      </w:pPr>
    </w:p>
    <w:p w:rsidR="00665D75" w:rsidRDefault="00665D75">
      <w:pPr>
        <w:widowControl/>
        <w:spacing w:line="240" w:lineRule="auto"/>
        <w:ind w:firstLineChars="0" w:firstLine="0"/>
        <w:jc w:val="left"/>
        <w:rPr>
          <w:rFonts w:ascii="仿宋" w:hAnsi="仿宋"/>
          <w:szCs w:val="28"/>
        </w:rPr>
      </w:pPr>
    </w:p>
    <w:p w:rsidR="00665D75" w:rsidRDefault="00665D75">
      <w:pPr>
        <w:widowControl/>
        <w:spacing w:line="240" w:lineRule="auto"/>
        <w:ind w:firstLineChars="0" w:firstLine="0"/>
        <w:jc w:val="left"/>
        <w:rPr>
          <w:rFonts w:ascii="仿宋" w:hAnsi="仿宋"/>
          <w:szCs w:val="28"/>
        </w:rPr>
      </w:pPr>
    </w:p>
    <w:p w:rsidR="00665D75" w:rsidRDefault="00665D75">
      <w:pPr>
        <w:widowControl/>
        <w:spacing w:line="240" w:lineRule="auto"/>
        <w:ind w:firstLineChars="0" w:firstLine="0"/>
        <w:jc w:val="left"/>
        <w:rPr>
          <w:rFonts w:ascii="仿宋" w:hAnsi="仿宋"/>
          <w:szCs w:val="28"/>
        </w:rPr>
      </w:pPr>
    </w:p>
    <w:p w:rsidR="00665D75" w:rsidRDefault="00665D75">
      <w:pPr>
        <w:widowControl/>
        <w:spacing w:line="240" w:lineRule="auto"/>
        <w:ind w:firstLineChars="0" w:firstLine="0"/>
        <w:jc w:val="left"/>
        <w:rPr>
          <w:rFonts w:ascii="仿宋" w:hAnsi="仿宋"/>
          <w:szCs w:val="28"/>
        </w:rPr>
      </w:pPr>
    </w:p>
    <w:p w:rsidR="00665D75" w:rsidRDefault="003E036A">
      <w:pPr>
        <w:widowControl/>
        <w:ind w:firstLineChars="0" w:firstLine="0"/>
        <w:jc w:val="center"/>
        <w:rPr>
          <w:rFonts w:ascii="仿宋" w:hAnsi="仿宋"/>
          <w:b/>
          <w:sz w:val="32"/>
          <w:szCs w:val="32"/>
        </w:rPr>
      </w:pPr>
      <w:r>
        <w:rPr>
          <w:rFonts w:ascii="仿宋" w:hAnsi="仿宋" w:hint="eastAsia"/>
          <w:b/>
          <w:sz w:val="32"/>
          <w:szCs w:val="32"/>
        </w:rPr>
        <w:t>重庆市</w:t>
      </w:r>
      <w:r>
        <w:rPr>
          <w:rFonts w:ascii="仿宋" w:hAnsi="仿宋"/>
          <w:b/>
          <w:sz w:val="32"/>
          <w:szCs w:val="32"/>
        </w:rPr>
        <w:t>生态环境局</w:t>
      </w:r>
    </w:p>
    <w:p w:rsidR="00665D75" w:rsidRDefault="003E036A">
      <w:pPr>
        <w:widowControl/>
        <w:ind w:firstLineChars="0" w:firstLine="0"/>
        <w:jc w:val="center"/>
        <w:rPr>
          <w:rFonts w:ascii="仿宋" w:hAnsi="仿宋"/>
          <w:b/>
          <w:sz w:val="32"/>
          <w:szCs w:val="32"/>
        </w:rPr>
      </w:pPr>
      <w:r>
        <w:rPr>
          <w:rFonts w:ascii="仿宋" w:hAnsi="仿宋" w:hint="eastAsia"/>
          <w:b/>
          <w:sz w:val="32"/>
          <w:szCs w:val="32"/>
        </w:rPr>
        <w:t>二</w:t>
      </w:r>
      <w:r>
        <w:rPr>
          <w:rFonts w:ascii="仿宋" w:hAnsi="仿宋"/>
          <w:b/>
          <w:sz w:val="32"/>
          <w:szCs w:val="32"/>
        </w:rPr>
        <w:t>〇</w:t>
      </w:r>
      <w:r>
        <w:rPr>
          <w:rFonts w:ascii="仿宋" w:hAnsi="仿宋" w:hint="eastAsia"/>
          <w:b/>
          <w:sz w:val="32"/>
          <w:szCs w:val="32"/>
        </w:rPr>
        <w:t>二二</w:t>
      </w:r>
      <w:r>
        <w:rPr>
          <w:rFonts w:ascii="仿宋" w:hAnsi="仿宋"/>
          <w:b/>
          <w:sz w:val="32"/>
          <w:szCs w:val="32"/>
        </w:rPr>
        <w:t>年</w:t>
      </w:r>
      <w:r>
        <w:rPr>
          <w:rFonts w:ascii="仿宋" w:hAnsi="仿宋" w:hint="eastAsia"/>
          <w:b/>
          <w:sz w:val="32"/>
          <w:szCs w:val="32"/>
        </w:rPr>
        <w:t>十一</w:t>
      </w:r>
      <w:r>
        <w:rPr>
          <w:rFonts w:ascii="仿宋" w:hAnsi="仿宋"/>
          <w:b/>
          <w:sz w:val="32"/>
          <w:szCs w:val="32"/>
        </w:rPr>
        <w:t>月</w:t>
      </w:r>
    </w:p>
    <w:p w:rsidR="00665D75" w:rsidRDefault="003E036A">
      <w:pPr>
        <w:widowControl/>
        <w:spacing w:line="240" w:lineRule="auto"/>
        <w:ind w:firstLineChars="0" w:firstLine="0"/>
        <w:jc w:val="left"/>
        <w:rPr>
          <w:rFonts w:ascii="仿宋" w:hAnsi="仿宋"/>
          <w:szCs w:val="28"/>
        </w:rPr>
      </w:pPr>
      <w:r>
        <w:rPr>
          <w:rFonts w:ascii="仿宋" w:hAnsi="仿宋"/>
          <w:szCs w:val="28"/>
        </w:rPr>
        <w:br w:type="page"/>
      </w:r>
    </w:p>
    <w:p w:rsidR="00665D75" w:rsidRDefault="003E036A">
      <w:pPr>
        <w:widowControl/>
        <w:spacing w:beforeLines="100" w:before="312" w:afterLines="100" w:after="312" w:line="240" w:lineRule="auto"/>
        <w:ind w:firstLineChars="0" w:firstLine="0"/>
        <w:jc w:val="center"/>
        <w:rPr>
          <w:rFonts w:ascii="黑体" w:eastAsia="黑体" w:hAnsi="黑体"/>
          <w:sz w:val="44"/>
          <w:szCs w:val="44"/>
        </w:rPr>
      </w:pPr>
      <w:r>
        <w:rPr>
          <w:rFonts w:ascii="黑体" w:eastAsia="黑体" w:hAnsi="黑体" w:hint="eastAsia"/>
          <w:sz w:val="44"/>
          <w:szCs w:val="44"/>
        </w:rPr>
        <w:lastRenderedPageBreak/>
        <w:t>前</w:t>
      </w:r>
      <w:r>
        <w:rPr>
          <w:rFonts w:ascii="黑体" w:eastAsia="黑体" w:hAnsi="黑体" w:hint="eastAsia"/>
          <w:sz w:val="44"/>
          <w:szCs w:val="44"/>
        </w:rPr>
        <w:t xml:space="preserve">    </w:t>
      </w:r>
      <w:r>
        <w:rPr>
          <w:rFonts w:ascii="黑体" w:eastAsia="黑体" w:hAnsi="黑体" w:hint="eastAsia"/>
          <w:sz w:val="44"/>
          <w:szCs w:val="44"/>
        </w:rPr>
        <w:t>言</w:t>
      </w:r>
    </w:p>
    <w:p w:rsidR="00665D75" w:rsidRDefault="003E036A">
      <w:pPr>
        <w:widowControl/>
        <w:ind w:firstLine="560"/>
        <w:rPr>
          <w:rFonts w:ascii="仿宋" w:hAnsi="仿宋" w:cs="Times New Roman"/>
          <w:szCs w:val="28"/>
        </w:rPr>
      </w:pPr>
      <w:r>
        <w:rPr>
          <w:rFonts w:ascii="Times New Roman" w:hAnsi="Times New Roman" w:cs="Times New Roman"/>
          <w:szCs w:val="28"/>
        </w:rPr>
        <w:t>为确保重庆境内公众健康和辐射环境安全，重庆市生态环境局建立了重庆市辐射环境监测网络，持续开展辐射环境质量监测、重点辐射源监督性监测、核与辐射应急监测和其他专项监测。《</w:t>
      </w:r>
      <w:r>
        <w:rPr>
          <w:rFonts w:ascii="Times New Roman" w:hAnsi="Times New Roman" w:cs="Times New Roman"/>
          <w:szCs w:val="28"/>
        </w:rPr>
        <w:t>2021</w:t>
      </w:r>
      <w:r>
        <w:rPr>
          <w:rFonts w:ascii="Times New Roman" w:hAnsi="Times New Roman" w:cs="Times New Roman"/>
          <w:szCs w:val="28"/>
        </w:rPr>
        <w:t>年重庆市辐射环境质量报告书</w:t>
      </w:r>
      <w:r>
        <w:rPr>
          <w:rFonts w:ascii="仿宋" w:hAnsi="仿宋" w:cs="Times New Roman"/>
          <w:szCs w:val="28"/>
        </w:rPr>
        <w:t>》（以下简称</w:t>
      </w:r>
      <w:r>
        <w:rPr>
          <w:rFonts w:ascii="仿宋" w:hAnsi="仿宋" w:cs="Times New Roman"/>
          <w:szCs w:val="28"/>
        </w:rPr>
        <w:t>“</w:t>
      </w:r>
      <w:r>
        <w:rPr>
          <w:rFonts w:ascii="仿宋" w:hAnsi="仿宋" w:cs="Times New Roman"/>
          <w:szCs w:val="28"/>
        </w:rPr>
        <w:t>报告书</w:t>
      </w:r>
      <w:r>
        <w:rPr>
          <w:rFonts w:ascii="仿宋" w:hAnsi="仿宋" w:cs="Times New Roman"/>
          <w:szCs w:val="28"/>
        </w:rPr>
        <w:t>”</w:t>
      </w:r>
      <w:r>
        <w:rPr>
          <w:rFonts w:ascii="仿宋" w:hAnsi="仿宋" w:cs="Times New Roman"/>
          <w:szCs w:val="28"/>
        </w:rPr>
        <w:t>）</w:t>
      </w:r>
      <w:r>
        <w:rPr>
          <w:rFonts w:ascii="仿宋" w:hAnsi="仿宋" w:cs="Times New Roman" w:hint="eastAsia"/>
          <w:szCs w:val="28"/>
        </w:rPr>
        <w:t>以</w:t>
      </w:r>
      <w:r>
        <w:rPr>
          <w:rFonts w:ascii="仿宋" w:hAnsi="仿宋" w:cs="Times New Roman"/>
          <w:szCs w:val="28"/>
        </w:rPr>
        <w:t>重庆市辐射环境监测数据为依据，</w:t>
      </w:r>
      <w:r>
        <w:rPr>
          <w:rFonts w:ascii="Times New Roman" w:hAnsi="Times New Roman" w:cs="Times New Roman"/>
          <w:szCs w:val="28"/>
        </w:rPr>
        <w:t>从陆地</w:t>
      </w:r>
      <w:r>
        <w:rPr>
          <w:rFonts w:ascii="Times New Roman" w:hAnsi="Times New Roman" w:cs="Times New Roman"/>
          <w:szCs w:val="28"/>
        </w:rPr>
        <w:t>γ</w:t>
      </w:r>
      <w:r>
        <w:rPr>
          <w:rFonts w:ascii="Times New Roman" w:hAnsi="Times New Roman" w:cs="Times New Roman"/>
          <w:szCs w:val="28"/>
        </w:rPr>
        <w:t>辐射水平、空气、水体、土壤、电磁等方面对</w:t>
      </w:r>
      <w:r>
        <w:rPr>
          <w:rFonts w:ascii="Times New Roman" w:hAnsi="Times New Roman" w:cs="Times New Roman"/>
          <w:szCs w:val="28"/>
        </w:rPr>
        <w:t>2021</w:t>
      </w:r>
      <w:r>
        <w:rPr>
          <w:rFonts w:ascii="Times New Roman" w:hAnsi="Times New Roman" w:cs="Times New Roman"/>
          <w:szCs w:val="28"/>
        </w:rPr>
        <w:t>年重庆市辐射环境质量状况进行</w:t>
      </w:r>
      <w:r>
        <w:rPr>
          <w:rFonts w:ascii="仿宋" w:hAnsi="仿宋" w:cs="Times New Roman"/>
          <w:szCs w:val="28"/>
        </w:rPr>
        <w:t>了分析和总结，为核与辐射安全监管和辐射环境保护工作提供科学依据和技术</w:t>
      </w:r>
      <w:r>
        <w:rPr>
          <w:rFonts w:ascii="仿宋" w:hAnsi="仿宋" w:cs="Times New Roman" w:hint="eastAsia"/>
          <w:szCs w:val="28"/>
        </w:rPr>
        <w:t>支撑</w:t>
      </w:r>
      <w:r>
        <w:rPr>
          <w:rFonts w:ascii="仿宋" w:hAnsi="仿宋" w:cs="Times New Roman"/>
          <w:szCs w:val="28"/>
        </w:rPr>
        <w:t>。</w:t>
      </w:r>
    </w:p>
    <w:p w:rsidR="00665D75" w:rsidRDefault="003E036A">
      <w:pPr>
        <w:widowControl/>
        <w:ind w:firstLine="560"/>
        <w:rPr>
          <w:rFonts w:ascii="Times New Roman" w:hAnsi="Times New Roman" w:cs="Times New Roman"/>
          <w:szCs w:val="28"/>
        </w:rPr>
      </w:pPr>
      <w:r>
        <w:rPr>
          <w:rFonts w:ascii="Times New Roman" w:hAnsi="Times New Roman" w:cs="Times New Roman"/>
          <w:szCs w:val="28"/>
        </w:rPr>
        <w:t>按照</w:t>
      </w:r>
      <w:r>
        <w:rPr>
          <w:rFonts w:ascii="Times New Roman" w:hAnsi="Times New Roman" w:cs="Times New Roman"/>
          <w:szCs w:val="28"/>
        </w:rPr>
        <w:t>2021</w:t>
      </w:r>
      <w:r>
        <w:rPr>
          <w:rFonts w:ascii="Times New Roman" w:hAnsi="Times New Roman" w:cs="Times New Roman"/>
          <w:szCs w:val="28"/>
        </w:rPr>
        <w:t>年《重庆市辐射环境监测方案》的要求，重庆市环境</w:t>
      </w:r>
      <w:r>
        <w:rPr>
          <w:rFonts w:ascii="Times New Roman" w:hAnsi="Times New Roman" w:cs="Times New Roman"/>
          <w:szCs w:val="28"/>
        </w:rPr>
        <w:t>γ</w:t>
      </w:r>
      <w:r>
        <w:rPr>
          <w:rFonts w:ascii="Times New Roman" w:hAnsi="Times New Roman" w:cs="Times New Roman"/>
          <w:szCs w:val="28"/>
        </w:rPr>
        <w:t>辐射水平监测包括</w:t>
      </w:r>
      <w:r>
        <w:rPr>
          <w:rFonts w:ascii="Times New Roman" w:hAnsi="Times New Roman" w:cs="Times New Roman"/>
          <w:szCs w:val="28"/>
        </w:rPr>
        <w:t>13</w:t>
      </w:r>
      <w:r>
        <w:rPr>
          <w:rFonts w:ascii="Times New Roman" w:hAnsi="Times New Roman" w:cs="Times New Roman"/>
          <w:szCs w:val="28"/>
        </w:rPr>
        <w:t>个区</w:t>
      </w:r>
      <w:r>
        <w:rPr>
          <w:rFonts w:ascii="Times New Roman" w:hAnsi="Times New Roman" w:cs="Times New Roman" w:hint="eastAsia"/>
          <w:szCs w:val="28"/>
        </w:rPr>
        <w:t>（</w:t>
      </w:r>
      <w:r>
        <w:rPr>
          <w:rFonts w:ascii="Times New Roman" w:hAnsi="Times New Roman" w:cs="Times New Roman"/>
          <w:szCs w:val="28"/>
        </w:rPr>
        <w:t>县</w:t>
      </w:r>
      <w:r>
        <w:rPr>
          <w:rFonts w:ascii="Times New Roman" w:hAnsi="Times New Roman" w:cs="Times New Roman" w:hint="eastAsia"/>
          <w:szCs w:val="28"/>
        </w:rPr>
        <w:t>）</w:t>
      </w:r>
      <w:r>
        <w:rPr>
          <w:rFonts w:ascii="Times New Roman" w:hAnsi="Times New Roman" w:cs="Times New Roman"/>
          <w:szCs w:val="28"/>
        </w:rPr>
        <w:t>辐射环境自动监测站空气吸收剂量率自动监测</w:t>
      </w:r>
      <w:r>
        <w:rPr>
          <w:rFonts w:ascii="Times New Roman" w:hAnsi="Times New Roman" w:cs="Times New Roman" w:hint="eastAsia"/>
          <w:szCs w:val="28"/>
        </w:rPr>
        <w:t>，</w:t>
      </w:r>
      <w:r>
        <w:rPr>
          <w:rFonts w:ascii="Times New Roman" w:hAnsi="Times New Roman" w:cs="Times New Roman" w:hint="eastAsia"/>
          <w:szCs w:val="28"/>
        </w:rPr>
        <w:t>39</w:t>
      </w:r>
      <w:r>
        <w:rPr>
          <w:rFonts w:ascii="Times New Roman" w:hAnsi="Times New Roman" w:cs="Times New Roman" w:hint="eastAsia"/>
          <w:szCs w:val="28"/>
        </w:rPr>
        <w:t>个</w:t>
      </w:r>
      <w:r>
        <w:rPr>
          <w:rFonts w:ascii="Times New Roman" w:hAnsi="Times New Roman" w:cs="Times New Roman"/>
          <w:szCs w:val="28"/>
        </w:rPr>
        <w:t>区</w:t>
      </w:r>
      <w:r>
        <w:rPr>
          <w:rFonts w:ascii="Times New Roman" w:hAnsi="Times New Roman" w:cs="Times New Roman" w:hint="eastAsia"/>
          <w:szCs w:val="28"/>
        </w:rPr>
        <w:t>（</w:t>
      </w:r>
      <w:r>
        <w:rPr>
          <w:rFonts w:ascii="Times New Roman" w:hAnsi="Times New Roman" w:cs="Times New Roman"/>
          <w:szCs w:val="28"/>
        </w:rPr>
        <w:t>县</w:t>
      </w:r>
      <w:r>
        <w:rPr>
          <w:rFonts w:ascii="Times New Roman" w:hAnsi="Times New Roman" w:cs="Times New Roman" w:hint="eastAsia"/>
          <w:szCs w:val="28"/>
        </w:rPr>
        <w:t>）的空气</w:t>
      </w:r>
      <w:r>
        <w:rPr>
          <w:rFonts w:ascii="Times New Roman" w:hAnsi="Times New Roman" w:cs="Times New Roman"/>
          <w:szCs w:val="28"/>
        </w:rPr>
        <w:t>吸收剂量率即时监测和</w:t>
      </w:r>
      <w:r>
        <w:rPr>
          <w:rFonts w:ascii="Times New Roman" w:hAnsi="Times New Roman" w:cs="Times New Roman" w:hint="eastAsia"/>
          <w:szCs w:val="28"/>
        </w:rPr>
        <w:t>11</w:t>
      </w:r>
      <w:r>
        <w:rPr>
          <w:rFonts w:ascii="Times New Roman" w:hAnsi="Times New Roman" w:cs="Times New Roman" w:hint="eastAsia"/>
          <w:szCs w:val="28"/>
        </w:rPr>
        <w:t>个</w:t>
      </w:r>
      <w:r>
        <w:rPr>
          <w:rFonts w:ascii="Times New Roman" w:hAnsi="Times New Roman" w:cs="Times New Roman"/>
          <w:szCs w:val="28"/>
        </w:rPr>
        <w:t>区</w:t>
      </w:r>
      <w:r>
        <w:rPr>
          <w:rFonts w:ascii="Times New Roman" w:hAnsi="Times New Roman" w:cs="Times New Roman" w:hint="eastAsia"/>
          <w:szCs w:val="28"/>
        </w:rPr>
        <w:t>（</w:t>
      </w:r>
      <w:r>
        <w:rPr>
          <w:rFonts w:ascii="Times New Roman" w:hAnsi="Times New Roman" w:cs="Times New Roman"/>
          <w:szCs w:val="28"/>
        </w:rPr>
        <w:t>县</w:t>
      </w:r>
      <w:r>
        <w:rPr>
          <w:rFonts w:ascii="Times New Roman" w:hAnsi="Times New Roman" w:cs="Times New Roman" w:hint="eastAsia"/>
          <w:szCs w:val="28"/>
        </w:rPr>
        <w:t>）</w:t>
      </w:r>
      <w:r>
        <w:rPr>
          <w:rFonts w:ascii="Times New Roman" w:hAnsi="Times New Roman" w:cs="Times New Roman"/>
          <w:szCs w:val="28"/>
        </w:rPr>
        <w:t>的累积剂量监测</w:t>
      </w:r>
      <w:r>
        <w:rPr>
          <w:rFonts w:ascii="Times New Roman" w:hAnsi="Times New Roman" w:cs="Times New Roman" w:hint="eastAsia"/>
          <w:szCs w:val="28"/>
        </w:rPr>
        <w:t>；空气</w:t>
      </w:r>
      <w:r>
        <w:rPr>
          <w:rFonts w:ascii="Times New Roman" w:hAnsi="Times New Roman" w:cs="Times New Roman"/>
          <w:szCs w:val="28"/>
        </w:rPr>
        <w:t>监测包括</w:t>
      </w:r>
      <w:r>
        <w:rPr>
          <w:rFonts w:ascii="Times New Roman" w:hAnsi="Times New Roman" w:cs="Times New Roman" w:hint="eastAsia"/>
          <w:szCs w:val="28"/>
        </w:rPr>
        <w:t>13</w:t>
      </w:r>
      <w:r>
        <w:rPr>
          <w:rFonts w:ascii="Times New Roman" w:hAnsi="Times New Roman" w:cs="Times New Roman" w:hint="eastAsia"/>
          <w:szCs w:val="28"/>
        </w:rPr>
        <w:t>个</w:t>
      </w:r>
      <w:r>
        <w:rPr>
          <w:rFonts w:ascii="Times New Roman" w:hAnsi="Times New Roman" w:cs="Times New Roman"/>
          <w:szCs w:val="28"/>
        </w:rPr>
        <w:t>区</w:t>
      </w:r>
      <w:r>
        <w:rPr>
          <w:rFonts w:ascii="Times New Roman" w:hAnsi="Times New Roman" w:cs="Times New Roman" w:hint="eastAsia"/>
          <w:szCs w:val="28"/>
        </w:rPr>
        <w:t>（</w:t>
      </w:r>
      <w:r>
        <w:rPr>
          <w:rFonts w:ascii="Times New Roman" w:hAnsi="Times New Roman" w:cs="Times New Roman"/>
          <w:szCs w:val="28"/>
        </w:rPr>
        <w:t>县</w:t>
      </w:r>
      <w:r>
        <w:rPr>
          <w:rFonts w:ascii="Times New Roman" w:hAnsi="Times New Roman" w:cs="Times New Roman" w:hint="eastAsia"/>
          <w:szCs w:val="28"/>
        </w:rPr>
        <w:t>）</w:t>
      </w:r>
      <w:r>
        <w:rPr>
          <w:rFonts w:ascii="Times New Roman" w:hAnsi="Times New Roman" w:cs="Times New Roman"/>
          <w:szCs w:val="28"/>
        </w:rPr>
        <w:t>的气溶胶监测</w:t>
      </w:r>
      <w:r>
        <w:rPr>
          <w:rFonts w:ascii="Times New Roman" w:hAnsi="Times New Roman" w:cs="Times New Roman" w:hint="eastAsia"/>
          <w:szCs w:val="28"/>
        </w:rPr>
        <w:t>，</w:t>
      </w:r>
      <w:r>
        <w:rPr>
          <w:rFonts w:ascii="Times New Roman" w:hAnsi="Times New Roman" w:cs="Times New Roman" w:hint="eastAsia"/>
          <w:szCs w:val="28"/>
        </w:rPr>
        <w:t>1</w:t>
      </w:r>
      <w:r>
        <w:rPr>
          <w:rFonts w:ascii="Times New Roman" w:hAnsi="Times New Roman" w:cs="Times New Roman" w:hint="eastAsia"/>
          <w:szCs w:val="28"/>
        </w:rPr>
        <w:t>个</w:t>
      </w:r>
      <w:r>
        <w:rPr>
          <w:rFonts w:ascii="Times New Roman" w:hAnsi="Times New Roman" w:cs="Times New Roman"/>
          <w:szCs w:val="28"/>
        </w:rPr>
        <w:t>区</w:t>
      </w:r>
      <w:r>
        <w:rPr>
          <w:rFonts w:ascii="Times New Roman" w:hAnsi="Times New Roman" w:cs="Times New Roman" w:hint="eastAsia"/>
          <w:szCs w:val="28"/>
        </w:rPr>
        <w:t>（</w:t>
      </w:r>
      <w:r>
        <w:rPr>
          <w:rFonts w:ascii="Times New Roman" w:hAnsi="Times New Roman" w:cs="Times New Roman"/>
          <w:szCs w:val="28"/>
        </w:rPr>
        <w:t>县</w:t>
      </w:r>
      <w:r>
        <w:rPr>
          <w:rFonts w:ascii="Times New Roman" w:hAnsi="Times New Roman" w:cs="Times New Roman" w:hint="eastAsia"/>
          <w:szCs w:val="28"/>
        </w:rPr>
        <w:t>）的</w:t>
      </w:r>
      <w:r>
        <w:rPr>
          <w:rFonts w:ascii="Times New Roman" w:hAnsi="Times New Roman" w:cs="Times New Roman"/>
          <w:szCs w:val="28"/>
        </w:rPr>
        <w:t>碘</w:t>
      </w:r>
      <w:r>
        <w:rPr>
          <w:rFonts w:ascii="Times New Roman" w:hAnsi="Times New Roman" w:cs="Times New Roman" w:hint="eastAsia"/>
          <w:szCs w:val="28"/>
        </w:rPr>
        <w:t>-131</w:t>
      </w:r>
      <w:r>
        <w:rPr>
          <w:rFonts w:ascii="Times New Roman" w:hAnsi="Times New Roman" w:cs="Times New Roman" w:hint="eastAsia"/>
          <w:szCs w:val="28"/>
        </w:rPr>
        <w:t>、沉降物</w:t>
      </w:r>
      <w:r>
        <w:rPr>
          <w:rFonts w:ascii="Times New Roman" w:hAnsi="Times New Roman" w:cs="Times New Roman"/>
          <w:szCs w:val="28"/>
        </w:rPr>
        <w:t>监测</w:t>
      </w:r>
      <w:r>
        <w:rPr>
          <w:rFonts w:ascii="Times New Roman" w:hAnsi="Times New Roman" w:cs="Times New Roman" w:hint="eastAsia"/>
          <w:szCs w:val="28"/>
        </w:rPr>
        <w:t>和空气</w:t>
      </w:r>
      <w:r>
        <w:rPr>
          <w:rFonts w:ascii="Times New Roman" w:hAnsi="Times New Roman" w:cs="Times New Roman"/>
          <w:szCs w:val="28"/>
        </w:rPr>
        <w:t>（</w:t>
      </w:r>
      <w:r>
        <w:rPr>
          <w:rFonts w:ascii="Times New Roman" w:hAnsi="Times New Roman" w:cs="Times New Roman" w:hint="eastAsia"/>
          <w:szCs w:val="28"/>
        </w:rPr>
        <w:t>水蒸汽</w:t>
      </w:r>
      <w:r>
        <w:rPr>
          <w:rFonts w:ascii="Times New Roman" w:hAnsi="Times New Roman" w:cs="Times New Roman"/>
          <w:szCs w:val="28"/>
        </w:rPr>
        <w:t>）监测</w:t>
      </w:r>
      <w:r>
        <w:rPr>
          <w:rFonts w:ascii="Times New Roman" w:hAnsi="Times New Roman" w:cs="Times New Roman" w:hint="eastAsia"/>
          <w:szCs w:val="28"/>
        </w:rPr>
        <w:t>，</w:t>
      </w:r>
      <w:r>
        <w:rPr>
          <w:rFonts w:ascii="Times New Roman" w:hAnsi="Times New Roman" w:cs="Times New Roman" w:hint="eastAsia"/>
          <w:szCs w:val="28"/>
        </w:rPr>
        <w:t>39</w:t>
      </w:r>
      <w:r>
        <w:rPr>
          <w:rFonts w:ascii="Times New Roman" w:hAnsi="Times New Roman" w:cs="Times New Roman" w:hint="eastAsia"/>
          <w:szCs w:val="28"/>
        </w:rPr>
        <w:t>个</w:t>
      </w:r>
      <w:r>
        <w:rPr>
          <w:rFonts w:ascii="Times New Roman" w:hAnsi="Times New Roman" w:cs="Times New Roman"/>
          <w:szCs w:val="28"/>
        </w:rPr>
        <w:t>区</w:t>
      </w:r>
      <w:r>
        <w:rPr>
          <w:rFonts w:ascii="Times New Roman" w:hAnsi="Times New Roman" w:cs="Times New Roman" w:hint="eastAsia"/>
          <w:szCs w:val="28"/>
        </w:rPr>
        <w:t>（</w:t>
      </w:r>
      <w:r>
        <w:rPr>
          <w:rFonts w:ascii="Times New Roman" w:hAnsi="Times New Roman" w:cs="Times New Roman"/>
          <w:szCs w:val="28"/>
        </w:rPr>
        <w:t>县</w:t>
      </w:r>
      <w:r>
        <w:rPr>
          <w:rFonts w:ascii="Times New Roman" w:hAnsi="Times New Roman" w:cs="Times New Roman" w:hint="eastAsia"/>
          <w:szCs w:val="28"/>
        </w:rPr>
        <w:t>）的空气</w:t>
      </w:r>
      <w:r>
        <w:rPr>
          <w:rFonts w:ascii="Times New Roman" w:hAnsi="Times New Roman" w:cs="Times New Roman"/>
          <w:szCs w:val="28"/>
        </w:rPr>
        <w:t>中氡</w:t>
      </w:r>
      <w:r>
        <w:rPr>
          <w:rFonts w:ascii="Times New Roman" w:hAnsi="Times New Roman" w:cs="Times New Roman" w:hint="eastAsia"/>
          <w:szCs w:val="28"/>
        </w:rPr>
        <w:t>-222</w:t>
      </w:r>
      <w:r>
        <w:rPr>
          <w:rFonts w:ascii="Times New Roman" w:hAnsi="Times New Roman" w:cs="Times New Roman" w:hint="eastAsia"/>
          <w:szCs w:val="28"/>
        </w:rPr>
        <w:t>监测</w:t>
      </w:r>
      <w:r>
        <w:rPr>
          <w:rFonts w:ascii="Times New Roman" w:hAnsi="Times New Roman" w:cs="Times New Roman"/>
          <w:szCs w:val="28"/>
        </w:rPr>
        <w:t>；</w:t>
      </w:r>
      <w:r>
        <w:rPr>
          <w:rFonts w:ascii="Times New Roman" w:hAnsi="Times New Roman" w:cs="Times New Roman" w:hint="eastAsia"/>
          <w:szCs w:val="28"/>
        </w:rPr>
        <w:t>水体</w:t>
      </w:r>
      <w:r>
        <w:rPr>
          <w:rFonts w:ascii="Times New Roman" w:hAnsi="Times New Roman" w:cs="Times New Roman"/>
          <w:szCs w:val="28"/>
        </w:rPr>
        <w:t>监测包括长江、嘉陵江、乌江</w:t>
      </w:r>
      <w:r>
        <w:rPr>
          <w:rFonts w:ascii="Times New Roman" w:hAnsi="Times New Roman" w:cs="Times New Roman" w:hint="eastAsia"/>
          <w:szCs w:val="28"/>
        </w:rPr>
        <w:t>和</w:t>
      </w:r>
      <w:r>
        <w:rPr>
          <w:rFonts w:ascii="Times New Roman" w:hAnsi="Times New Roman" w:cs="Times New Roman"/>
          <w:szCs w:val="28"/>
        </w:rPr>
        <w:t>涪江重庆断面监测</w:t>
      </w:r>
      <w:r>
        <w:rPr>
          <w:rFonts w:ascii="Times New Roman" w:hAnsi="Times New Roman" w:cs="Times New Roman" w:hint="eastAsia"/>
          <w:szCs w:val="28"/>
        </w:rPr>
        <w:t>以及</w:t>
      </w:r>
      <w:r>
        <w:rPr>
          <w:rFonts w:ascii="Times New Roman" w:hAnsi="Times New Roman" w:cs="Times New Roman" w:hint="eastAsia"/>
          <w:szCs w:val="28"/>
        </w:rPr>
        <w:t>3</w:t>
      </w:r>
      <w:r>
        <w:rPr>
          <w:rFonts w:ascii="Times New Roman" w:hAnsi="Times New Roman" w:cs="Times New Roman" w:hint="eastAsia"/>
          <w:szCs w:val="28"/>
        </w:rPr>
        <w:t>个</w:t>
      </w:r>
      <w:r>
        <w:rPr>
          <w:rFonts w:ascii="Times New Roman" w:hAnsi="Times New Roman" w:cs="Times New Roman"/>
          <w:szCs w:val="28"/>
        </w:rPr>
        <w:t>饮用水点位</w:t>
      </w:r>
      <w:r>
        <w:rPr>
          <w:rFonts w:ascii="Times New Roman" w:hAnsi="Times New Roman" w:cs="Times New Roman" w:hint="eastAsia"/>
          <w:szCs w:val="28"/>
        </w:rPr>
        <w:t>监测。此外</w:t>
      </w:r>
      <w:r>
        <w:rPr>
          <w:rFonts w:ascii="Times New Roman" w:hAnsi="Times New Roman" w:cs="Times New Roman"/>
          <w:szCs w:val="28"/>
        </w:rPr>
        <w:t>，还包括</w:t>
      </w:r>
      <w:r>
        <w:rPr>
          <w:rFonts w:ascii="Times New Roman" w:hAnsi="Times New Roman" w:cs="Times New Roman" w:hint="eastAsia"/>
          <w:szCs w:val="28"/>
        </w:rPr>
        <w:t>28</w:t>
      </w:r>
      <w:r>
        <w:rPr>
          <w:rFonts w:ascii="Times New Roman" w:hAnsi="Times New Roman" w:cs="Times New Roman" w:hint="eastAsia"/>
          <w:szCs w:val="28"/>
        </w:rPr>
        <w:t>个</w:t>
      </w:r>
      <w:r>
        <w:rPr>
          <w:rFonts w:ascii="Times New Roman" w:hAnsi="Times New Roman" w:cs="Times New Roman"/>
          <w:szCs w:val="28"/>
        </w:rPr>
        <w:t>区</w:t>
      </w:r>
      <w:r>
        <w:rPr>
          <w:rFonts w:ascii="Times New Roman" w:hAnsi="Times New Roman" w:cs="Times New Roman" w:hint="eastAsia"/>
          <w:szCs w:val="28"/>
        </w:rPr>
        <w:t>（</w:t>
      </w:r>
      <w:r>
        <w:rPr>
          <w:rFonts w:ascii="Times New Roman" w:hAnsi="Times New Roman" w:cs="Times New Roman"/>
          <w:szCs w:val="28"/>
        </w:rPr>
        <w:t>县</w:t>
      </w:r>
      <w:r>
        <w:rPr>
          <w:rFonts w:ascii="Times New Roman" w:hAnsi="Times New Roman" w:cs="Times New Roman" w:hint="eastAsia"/>
          <w:szCs w:val="28"/>
        </w:rPr>
        <w:t>）</w:t>
      </w:r>
      <w:r>
        <w:rPr>
          <w:rFonts w:ascii="Times New Roman" w:hAnsi="Times New Roman" w:cs="Times New Roman" w:hint="eastAsia"/>
          <w:szCs w:val="28"/>
        </w:rPr>
        <w:t>的</w:t>
      </w:r>
      <w:r>
        <w:rPr>
          <w:rFonts w:ascii="Times New Roman" w:hAnsi="Times New Roman" w:cs="Times New Roman"/>
          <w:szCs w:val="28"/>
        </w:rPr>
        <w:t>土壤监测，</w:t>
      </w:r>
      <w:r>
        <w:rPr>
          <w:rFonts w:ascii="Times New Roman" w:hAnsi="Times New Roman" w:cs="Times New Roman" w:hint="eastAsia"/>
          <w:szCs w:val="28"/>
        </w:rPr>
        <w:t>39</w:t>
      </w:r>
      <w:r>
        <w:rPr>
          <w:rFonts w:ascii="Times New Roman" w:hAnsi="Times New Roman" w:cs="Times New Roman" w:hint="eastAsia"/>
          <w:szCs w:val="28"/>
        </w:rPr>
        <w:t>个</w:t>
      </w:r>
      <w:r>
        <w:rPr>
          <w:rFonts w:ascii="Times New Roman" w:hAnsi="Times New Roman" w:cs="Times New Roman"/>
          <w:szCs w:val="28"/>
        </w:rPr>
        <w:t>区</w:t>
      </w:r>
      <w:r>
        <w:rPr>
          <w:rFonts w:ascii="Times New Roman" w:hAnsi="Times New Roman" w:cs="Times New Roman" w:hint="eastAsia"/>
          <w:szCs w:val="28"/>
        </w:rPr>
        <w:t>（</w:t>
      </w:r>
      <w:r>
        <w:rPr>
          <w:rFonts w:ascii="Times New Roman" w:hAnsi="Times New Roman" w:cs="Times New Roman"/>
          <w:szCs w:val="28"/>
        </w:rPr>
        <w:t>县</w:t>
      </w:r>
      <w:r>
        <w:rPr>
          <w:rFonts w:ascii="Times New Roman" w:hAnsi="Times New Roman" w:cs="Times New Roman" w:hint="eastAsia"/>
          <w:szCs w:val="28"/>
        </w:rPr>
        <w:t>）和</w:t>
      </w:r>
      <w:r>
        <w:rPr>
          <w:rFonts w:ascii="Times New Roman" w:hAnsi="Times New Roman" w:cs="Times New Roman" w:hint="eastAsia"/>
          <w:szCs w:val="28"/>
        </w:rPr>
        <w:t>5</w:t>
      </w:r>
      <w:r>
        <w:rPr>
          <w:rFonts w:ascii="Times New Roman" w:hAnsi="Times New Roman" w:cs="Times New Roman" w:hint="eastAsia"/>
          <w:szCs w:val="28"/>
        </w:rPr>
        <w:t>大</w:t>
      </w:r>
      <w:r>
        <w:rPr>
          <w:rFonts w:ascii="Times New Roman" w:hAnsi="Times New Roman" w:cs="Times New Roman"/>
          <w:szCs w:val="28"/>
        </w:rPr>
        <w:t>商圈的</w:t>
      </w:r>
      <w:r>
        <w:rPr>
          <w:rFonts w:ascii="Times New Roman" w:hAnsi="Times New Roman" w:cs="Times New Roman" w:hint="eastAsia"/>
          <w:szCs w:val="28"/>
        </w:rPr>
        <w:t>电磁</w:t>
      </w:r>
      <w:r>
        <w:rPr>
          <w:rFonts w:ascii="Times New Roman" w:hAnsi="Times New Roman" w:cs="Times New Roman"/>
          <w:szCs w:val="28"/>
        </w:rPr>
        <w:t>辐射水平监测。</w:t>
      </w:r>
    </w:p>
    <w:p w:rsidR="00665D75" w:rsidRDefault="003E036A">
      <w:pPr>
        <w:widowControl/>
        <w:ind w:firstLine="560"/>
        <w:rPr>
          <w:rFonts w:ascii="Times New Roman" w:hAnsi="Times New Roman" w:cs="Times New Roman"/>
          <w:szCs w:val="28"/>
        </w:rPr>
      </w:pPr>
      <w:r>
        <w:rPr>
          <w:rFonts w:ascii="Times New Roman" w:hAnsi="Times New Roman" w:cs="Times New Roman" w:hint="eastAsia"/>
          <w:szCs w:val="28"/>
        </w:rPr>
        <w:t>监测结果</w:t>
      </w:r>
      <w:r>
        <w:rPr>
          <w:rFonts w:ascii="Times New Roman" w:hAnsi="Times New Roman" w:cs="Times New Roman"/>
          <w:szCs w:val="28"/>
        </w:rPr>
        <w:t>表明：</w:t>
      </w:r>
      <w:r>
        <w:rPr>
          <w:rFonts w:ascii="Times New Roman" w:hAnsi="Times New Roman" w:cs="Times New Roman" w:hint="eastAsia"/>
          <w:szCs w:val="28"/>
        </w:rPr>
        <w:t>2021</w:t>
      </w:r>
      <w:r>
        <w:rPr>
          <w:rFonts w:ascii="Times New Roman" w:hAnsi="Times New Roman" w:cs="Times New Roman" w:hint="eastAsia"/>
          <w:szCs w:val="28"/>
        </w:rPr>
        <w:t>年</w:t>
      </w:r>
      <w:r>
        <w:rPr>
          <w:rFonts w:ascii="Times New Roman" w:hAnsi="Times New Roman" w:cs="Times New Roman"/>
          <w:szCs w:val="28"/>
        </w:rPr>
        <w:t>，重庆市辐射环境质量总体良好，环境辐射水平未见明显变化。其中</w:t>
      </w:r>
      <w:r>
        <w:rPr>
          <w:rFonts w:ascii="Times New Roman" w:hAnsi="Times New Roman" w:cs="Times New Roman" w:hint="eastAsia"/>
          <w:szCs w:val="28"/>
        </w:rPr>
        <w:t>环境</w:t>
      </w:r>
      <w:r>
        <w:rPr>
          <w:rFonts w:ascii="Times New Roman" w:hAnsi="Times New Roman" w:cs="Times New Roman"/>
          <w:szCs w:val="28"/>
        </w:rPr>
        <w:t>电离辐射水平处于本底涨落</w:t>
      </w:r>
      <w:r>
        <w:rPr>
          <w:rFonts w:ascii="Times New Roman" w:hAnsi="Times New Roman" w:cs="Times New Roman" w:hint="eastAsia"/>
          <w:szCs w:val="28"/>
        </w:rPr>
        <w:t>范围内</w:t>
      </w:r>
      <w:r>
        <w:rPr>
          <w:rFonts w:ascii="Times New Roman" w:hAnsi="Times New Roman" w:cs="Times New Roman"/>
          <w:szCs w:val="28"/>
        </w:rPr>
        <w:t>；环境电磁辐射水平低于国家</w:t>
      </w:r>
      <w:r>
        <w:rPr>
          <w:rFonts w:ascii="Times New Roman" w:hAnsi="Times New Roman" w:cs="Times New Roman" w:hint="eastAsia"/>
          <w:szCs w:val="28"/>
        </w:rPr>
        <w:t>标准</w:t>
      </w:r>
      <w:r>
        <w:rPr>
          <w:rFonts w:ascii="Times New Roman" w:hAnsi="Times New Roman" w:cs="Times New Roman"/>
          <w:szCs w:val="28"/>
        </w:rPr>
        <w:t>规定的限值。</w:t>
      </w:r>
    </w:p>
    <w:p w:rsidR="00665D75" w:rsidRDefault="003E036A">
      <w:pPr>
        <w:widowControl/>
        <w:ind w:firstLine="560"/>
        <w:rPr>
          <w:rFonts w:ascii="Times New Roman" w:hAnsi="Times New Roman" w:cs="Times New Roman"/>
          <w:szCs w:val="28"/>
        </w:rPr>
      </w:pPr>
      <w:r>
        <w:rPr>
          <w:rFonts w:ascii="Times New Roman" w:hAnsi="Times New Roman" w:cs="Times New Roman"/>
          <w:szCs w:val="28"/>
        </w:rPr>
        <w:t>本报告书编写过程中得到了相关</w:t>
      </w:r>
      <w:r>
        <w:rPr>
          <w:rFonts w:ascii="Times New Roman" w:hAnsi="Times New Roman" w:cs="Times New Roman" w:hint="eastAsia"/>
          <w:szCs w:val="28"/>
        </w:rPr>
        <w:t>单位</w:t>
      </w:r>
      <w:r>
        <w:rPr>
          <w:rFonts w:ascii="Times New Roman" w:hAnsi="Times New Roman" w:cs="Times New Roman"/>
          <w:szCs w:val="28"/>
        </w:rPr>
        <w:t>和部门的大力支持和帮助，在此表示衷心感谢！鉴于视野和水平有限，书中难免存在不足之处，敬请批评指正。</w:t>
      </w:r>
    </w:p>
    <w:p w:rsidR="00665D75" w:rsidRDefault="003E036A">
      <w:pPr>
        <w:widowControl/>
        <w:spacing w:line="240" w:lineRule="auto"/>
        <w:ind w:firstLineChars="0" w:firstLine="0"/>
        <w:jc w:val="left"/>
        <w:rPr>
          <w:rFonts w:ascii="仿宋" w:hAnsi="仿宋"/>
          <w:szCs w:val="28"/>
        </w:rPr>
      </w:pPr>
      <w:r>
        <w:rPr>
          <w:rFonts w:ascii="仿宋" w:hAnsi="仿宋"/>
          <w:szCs w:val="28"/>
        </w:rPr>
        <w:br w:type="page"/>
      </w:r>
    </w:p>
    <w:p w:rsidR="00665D75" w:rsidRDefault="003E036A">
      <w:pPr>
        <w:widowControl/>
        <w:spacing w:line="240" w:lineRule="auto"/>
        <w:ind w:firstLineChars="0" w:firstLine="0"/>
        <w:jc w:val="center"/>
        <w:rPr>
          <w:rFonts w:ascii="黑体" w:eastAsia="黑体" w:hAnsi="黑体"/>
          <w:sz w:val="44"/>
          <w:szCs w:val="44"/>
        </w:rPr>
      </w:pPr>
      <w:r>
        <w:rPr>
          <w:rFonts w:ascii="黑体" w:eastAsia="黑体" w:hAnsi="黑体" w:hint="eastAsia"/>
          <w:sz w:val="44"/>
          <w:szCs w:val="44"/>
        </w:rPr>
        <w:lastRenderedPageBreak/>
        <w:t>目</w:t>
      </w:r>
      <w:r>
        <w:rPr>
          <w:rFonts w:ascii="黑体" w:eastAsia="黑体" w:hAnsi="黑体" w:hint="eastAsia"/>
          <w:sz w:val="44"/>
          <w:szCs w:val="44"/>
        </w:rPr>
        <w:t xml:space="preserve">  </w:t>
      </w:r>
      <w:r>
        <w:rPr>
          <w:rFonts w:ascii="黑体" w:eastAsia="黑体" w:hAnsi="黑体" w:hint="eastAsia"/>
          <w:sz w:val="44"/>
          <w:szCs w:val="44"/>
        </w:rPr>
        <w:t>录</w:t>
      </w:r>
    </w:p>
    <w:p w:rsidR="00665D75" w:rsidRDefault="003E036A">
      <w:pPr>
        <w:pStyle w:val="11"/>
        <w:rPr>
          <w:rFonts w:eastAsiaTheme="minorEastAsia"/>
          <w:b w:val="0"/>
          <w:color w:val="auto"/>
          <w:sz w:val="21"/>
          <w:szCs w:val="22"/>
          <w:shd w:val="clear" w:color="auto" w:fill="auto"/>
        </w:rPr>
      </w:pPr>
      <w:r>
        <w:rPr>
          <w:sz w:val="28"/>
          <w:szCs w:val="28"/>
        </w:rPr>
        <w:fldChar w:fldCharType="begin"/>
      </w:r>
      <w:r>
        <w:rPr>
          <w:sz w:val="28"/>
          <w:szCs w:val="28"/>
        </w:rPr>
        <w:instrText xml:space="preserve"> TOC \o "1-2" \h \z \u </w:instrText>
      </w:r>
      <w:r>
        <w:rPr>
          <w:sz w:val="28"/>
          <w:szCs w:val="28"/>
        </w:rPr>
        <w:fldChar w:fldCharType="separate"/>
      </w:r>
      <w:hyperlink w:anchor="_Toc112073080" w:history="1">
        <w:r>
          <w:rPr>
            <w:rStyle w:val="ae"/>
          </w:rPr>
          <w:t xml:space="preserve">1 </w:t>
        </w:r>
        <w:r>
          <w:rPr>
            <w:rStyle w:val="ae"/>
          </w:rPr>
          <w:t>环境中的辐射</w:t>
        </w:r>
        <w:r>
          <w:tab/>
        </w:r>
        <w:r>
          <w:fldChar w:fldCharType="begin"/>
        </w:r>
        <w:r>
          <w:instrText xml:space="preserve"> PAGEREF _Toc112073080 \h </w:instrText>
        </w:r>
        <w:r>
          <w:fldChar w:fldCharType="separate"/>
        </w:r>
        <w:r>
          <w:t>- 1 -</w:t>
        </w:r>
        <w:r>
          <w:fldChar w:fldCharType="end"/>
        </w:r>
      </w:hyperlink>
    </w:p>
    <w:p w:rsidR="00665D75" w:rsidRDefault="003E036A">
      <w:pPr>
        <w:pStyle w:val="21"/>
        <w:rPr>
          <w:rFonts w:ascii="Times New Roman" w:eastAsiaTheme="minorEastAsia" w:hAnsi="Times New Roman" w:cs="Times New Roman"/>
          <w:sz w:val="21"/>
        </w:rPr>
      </w:pPr>
      <w:hyperlink w:anchor="_Toc112073081" w:history="1">
        <w:r>
          <w:rPr>
            <w:rStyle w:val="ae"/>
            <w:rFonts w:ascii="Times New Roman" w:hAnsi="Times New Roman" w:cs="Times New Roman"/>
          </w:rPr>
          <w:t xml:space="preserve">1.1 </w:t>
        </w:r>
        <w:r>
          <w:rPr>
            <w:rStyle w:val="ae"/>
            <w:rFonts w:ascii="Times New Roman" w:hAnsi="Times New Roman" w:cs="Times New Roman"/>
          </w:rPr>
          <w:t>环境中的电离辐射</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_Toc112073081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- 1 -</w:t>
        </w:r>
        <w:r>
          <w:rPr>
            <w:rFonts w:ascii="Times New Roman" w:hAnsi="Times New Roman" w:cs="Times New Roman"/>
          </w:rPr>
          <w:fldChar w:fldCharType="end"/>
        </w:r>
      </w:hyperlink>
    </w:p>
    <w:p w:rsidR="00665D75" w:rsidRDefault="003E036A">
      <w:pPr>
        <w:pStyle w:val="21"/>
        <w:rPr>
          <w:rFonts w:ascii="Times New Roman" w:eastAsiaTheme="minorEastAsia" w:hAnsi="Times New Roman" w:cs="Times New Roman"/>
          <w:sz w:val="21"/>
        </w:rPr>
      </w:pPr>
      <w:hyperlink w:anchor="_Toc112073082" w:history="1">
        <w:r>
          <w:rPr>
            <w:rStyle w:val="ae"/>
            <w:rFonts w:ascii="Times New Roman" w:hAnsi="Times New Roman" w:cs="Times New Roman"/>
          </w:rPr>
          <w:t xml:space="preserve">1.2 </w:t>
        </w:r>
        <w:r>
          <w:rPr>
            <w:rStyle w:val="ae"/>
            <w:rFonts w:ascii="Times New Roman" w:hAnsi="Times New Roman" w:cs="Times New Roman"/>
          </w:rPr>
          <w:t>环境中的电磁辐射</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_Toc112073082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- 7 -</w:t>
        </w:r>
        <w:r>
          <w:rPr>
            <w:rFonts w:ascii="Times New Roman" w:hAnsi="Times New Roman" w:cs="Times New Roman"/>
          </w:rPr>
          <w:fldChar w:fldCharType="end"/>
        </w:r>
      </w:hyperlink>
    </w:p>
    <w:p w:rsidR="00665D75" w:rsidRDefault="003E036A">
      <w:pPr>
        <w:pStyle w:val="11"/>
        <w:rPr>
          <w:rFonts w:eastAsiaTheme="minorEastAsia"/>
          <w:b w:val="0"/>
          <w:color w:val="auto"/>
          <w:sz w:val="21"/>
          <w:szCs w:val="22"/>
          <w:shd w:val="clear" w:color="auto" w:fill="auto"/>
        </w:rPr>
      </w:pPr>
      <w:hyperlink w:anchor="_Toc112073083" w:history="1">
        <w:r>
          <w:rPr>
            <w:rStyle w:val="ae"/>
          </w:rPr>
          <w:t xml:space="preserve">2 </w:t>
        </w:r>
        <w:r>
          <w:rPr>
            <w:rStyle w:val="ae"/>
          </w:rPr>
          <w:t>概况</w:t>
        </w:r>
        <w:r>
          <w:tab/>
        </w:r>
        <w:r>
          <w:fldChar w:fldCharType="begin"/>
        </w:r>
        <w:r>
          <w:instrText xml:space="preserve"> PAGEREF _Toc112073083 \h </w:instrText>
        </w:r>
        <w:r>
          <w:fldChar w:fldCharType="separate"/>
        </w:r>
        <w:r>
          <w:t>- 8 -</w:t>
        </w:r>
        <w:r>
          <w:fldChar w:fldCharType="end"/>
        </w:r>
      </w:hyperlink>
    </w:p>
    <w:p w:rsidR="00665D75" w:rsidRDefault="003E036A">
      <w:pPr>
        <w:pStyle w:val="21"/>
        <w:rPr>
          <w:rFonts w:ascii="Times New Roman" w:eastAsiaTheme="minorEastAsia" w:hAnsi="Times New Roman" w:cs="Times New Roman"/>
          <w:sz w:val="21"/>
        </w:rPr>
      </w:pPr>
      <w:hyperlink w:anchor="_Toc112073084" w:history="1">
        <w:r>
          <w:rPr>
            <w:rStyle w:val="ae"/>
            <w:rFonts w:ascii="Times New Roman" w:hAnsi="Times New Roman" w:cs="Times New Roman"/>
          </w:rPr>
          <w:t xml:space="preserve">2.1 </w:t>
        </w:r>
        <w:r>
          <w:rPr>
            <w:rStyle w:val="ae"/>
            <w:rFonts w:ascii="Times New Roman" w:hAnsi="Times New Roman" w:cs="Times New Roman"/>
          </w:rPr>
          <w:t>重庆市相关概况</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_Toc112073084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- 8 -</w:t>
        </w:r>
        <w:r>
          <w:rPr>
            <w:rFonts w:ascii="Times New Roman" w:hAnsi="Times New Roman" w:cs="Times New Roman"/>
          </w:rPr>
          <w:fldChar w:fldCharType="end"/>
        </w:r>
      </w:hyperlink>
    </w:p>
    <w:p w:rsidR="00665D75" w:rsidRDefault="003E036A">
      <w:pPr>
        <w:pStyle w:val="21"/>
        <w:rPr>
          <w:rFonts w:ascii="Times New Roman" w:eastAsiaTheme="minorEastAsia" w:hAnsi="Times New Roman" w:cs="Times New Roman"/>
          <w:sz w:val="21"/>
        </w:rPr>
      </w:pPr>
      <w:hyperlink w:anchor="_Toc112073085" w:history="1">
        <w:r>
          <w:rPr>
            <w:rStyle w:val="ae"/>
            <w:rFonts w:ascii="Times New Roman" w:hAnsi="Times New Roman" w:cs="Times New Roman"/>
          </w:rPr>
          <w:t xml:space="preserve">2.2 </w:t>
        </w:r>
        <w:r>
          <w:rPr>
            <w:rStyle w:val="ae"/>
            <w:rFonts w:ascii="Times New Roman" w:hAnsi="Times New Roman" w:cs="Times New Roman"/>
          </w:rPr>
          <w:t>辐射环境质量监测概况</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_Toc112073085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- 9 -</w:t>
        </w:r>
        <w:r>
          <w:rPr>
            <w:rFonts w:ascii="Times New Roman" w:hAnsi="Times New Roman" w:cs="Times New Roman"/>
          </w:rPr>
          <w:fldChar w:fldCharType="end"/>
        </w:r>
      </w:hyperlink>
    </w:p>
    <w:p w:rsidR="00665D75" w:rsidRDefault="003E036A">
      <w:pPr>
        <w:pStyle w:val="11"/>
        <w:rPr>
          <w:rFonts w:eastAsiaTheme="minorEastAsia"/>
          <w:b w:val="0"/>
          <w:color w:val="auto"/>
          <w:sz w:val="21"/>
          <w:szCs w:val="22"/>
          <w:shd w:val="clear" w:color="auto" w:fill="auto"/>
        </w:rPr>
      </w:pPr>
      <w:hyperlink w:anchor="_Toc112073086" w:history="1">
        <w:r>
          <w:rPr>
            <w:rStyle w:val="ae"/>
          </w:rPr>
          <w:t xml:space="preserve">3 </w:t>
        </w:r>
        <w:r>
          <w:rPr>
            <w:rStyle w:val="ae"/>
          </w:rPr>
          <w:t>监测结果</w:t>
        </w:r>
        <w:r>
          <w:tab/>
        </w:r>
        <w:r>
          <w:fldChar w:fldCharType="begin"/>
        </w:r>
        <w:r>
          <w:instrText xml:space="preserve"> PAGEREF _Toc112073086 \h </w:instrText>
        </w:r>
        <w:r>
          <w:fldChar w:fldCharType="separate"/>
        </w:r>
        <w:r>
          <w:t>- 17 -</w:t>
        </w:r>
        <w:r>
          <w:fldChar w:fldCharType="end"/>
        </w:r>
      </w:hyperlink>
    </w:p>
    <w:p w:rsidR="00665D75" w:rsidRDefault="003E036A">
      <w:pPr>
        <w:pStyle w:val="21"/>
        <w:rPr>
          <w:rFonts w:ascii="Times New Roman" w:eastAsiaTheme="minorEastAsia" w:hAnsi="Times New Roman" w:cs="Times New Roman"/>
          <w:sz w:val="21"/>
        </w:rPr>
      </w:pPr>
      <w:hyperlink w:anchor="_Toc112073087" w:history="1">
        <w:r>
          <w:rPr>
            <w:rStyle w:val="ae"/>
            <w:rFonts w:ascii="Times New Roman" w:hAnsi="Times New Roman" w:cs="Times New Roman"/>
          </w:rPr>
          <w:t xml:space="preserve">3.1 </w:t>
        </w:r>
        <w:r>
          <w:rPr>
            <w:rStyle w:val="ae"/>
            <w:rFonts w:ascii="Times New Roman" w:hAnsi="Times New Roman" w:cs="Times New Roman"/>
          </w:rPr>
          <w:t>陆地</w:t>
        </w:r>
        <w:r>
          <w:rPr>
            <w:rStyle w:val="ae"/>
            <w:rFonts w:ascii="Times New Roman" w:hAnsi="Times New Roman" w:cs="Times New Roman"/>
          </w:rPr>
          <w:t>γ</w:t>
        </w:r>
        <w:r>
          <w:rPr>
            <w:rStyle w:val="ae"/>
            <w:rFonts w:ascii="Times New Roman" w:hAnsi="Times New Roman" w:cs="Times New Roman"/>
          </w:rPr>
          <w:t>辐射</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_Toc112073087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- 17 -</w:t>
        </w:r>
        <w:r>
          <w:rPr>
            <w:rFonts w:ascii="Times New Roman" w:hAnsi="Times New Roman" w:cs="Times New Roman"/>
          </w:rPr>
          <w:fldChar w:fldCharType="end"/>
        </w:r>
      </w:hyperlink>
    </w:p>
    <w:p w:rsidR="00665D75" w:rsidRDefault="003E036A">
      <w:pPr>
        <w:pStyle w:val="21"/>
        <w:rPr>
          <w:rFonts w:ascii="Times New Roman" w:eastAsiaTheme="minorEastAsia" w:hAnsi="Times New Roman" w:cs="Times New Roman"/>
          <w:sz w:val="21"/>
        </w:rPr>
      </w:pPr>
      <w:hyperlink w:anchor="_Toc112073088" w:history="1">
        <w:r>
          <w:rPr>
            <w:rStyle w:val="ae"/>
            <w:rFonts w:ascii="Times New Roman" w:hAnsi="Times New Roman" w:cs="Times New Roman"/>
          </w:rPr>
          <w:t xml:space="preserve">3.2 </w:t>
        </w:r>
        <w:r>
          <w:rPr>
            <w:rStyle w:val="ae"/>
            <w:rFonts w:ascii="Times New Roman" w:hAnsi="Times New Roman" w:cs="Times New Roman"/>
          </w:rPr>
          <w:t>空气</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_Toc112073088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- 19 -</w:t>
        </w:r>
        <w:r>
          <w:rPr>
            <w:rFonts w:ascii="Times New Roman" w:hAnsi="Times New Roman" w:cs="Times New Roman"/>
          </w:rPr>
          <w:fldChar w:fldCharType="end"/>
        </w:r>
      </w:hyperlink>
    </w:p>
    <w:p w:rsidR="00665D75" w:rsidRDefault="003E036A">
      <w:pPr>
        <w:pStyle w:val="21"/>
        <w:rPr>
          <w:rFonts w:ascii="Times New Roman" w:eastAsiaTheme="minorEastAsia" w:hAnsi="Times New Roman" w:cs="Times New Roman"/>
          <w:sz w:val="21"/>
        </w:rPr>
      </w:pPr>
      <w:hyperlink w:anchor="_Toc112073089" w:history="1">
        <w:r>
          <w:rPr>
            <w:rStyle w:val="ae"/>
            <w:rFonts w:ascii="Times New Roman" w:hAnsi="Times New Roman" w:cs="Times New Roman"/>
          </w:rPr>
          <w:t xml:space="preserve">3.3 </w:t>
        </w:r>
        <w:r>
          <w:rPr>
            <w:rStyle w:val="ae"/>
            <w:rFonts w:ascii="Times New Roman" w:hAnsi="Times New Roman" w:cs="Times New Roman"/>
          </w:rPr>
          <w:t>水体</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_Toc112073089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- 22 -</w:t>
        </w:r>
        <w:r>
          <w:rPr>
            <w:rFonts w:ascii="Times New Roman" w:hAnsi="Times New Roman" w:cs="Times New Roman"/>
          </w:rPr>
          <w:fldChar w:fldCharType="end"/>
        </w:r>
      </w:hyperlink>
    </w:p>
    <w:p w:rsidR="00665D75" w:rsidRDefault="003E036A">
      <w:pPr>
        <w:pStyle w:val="21"/>
        <w:rPr>
          <w:rFonts w:ascii="Times New Roman" w:eastAsiaTheme="minorEastAsia" w:hAnsi="Times New Roman" w:cs="Times New Roman"/>
          <w:sz w:val="21"/>
        </w:rPr>
      </w:pPr>
      <w:hyperlink w:anchor="_Toc112073090" w:history="1">
        <w:r>
          <w:rPr>
            <w:rStyle w:val="ae"/>
            <w:rFonts w:ascii="Times New Roman" w:hAnsi="Times New Roman" w:cs="Times New Roman"/>
          </w:rPr>
          <w:t xml:space="preserve">3.4 </w:t>
        </w:r>
        <w:r>
          <w:rPr>
            <w:rStyle w:val="ae"/>
            <w:rFonts w:ascii="Times New Roman" w:hAnsi="Times New Roman" w:cs="Times New Roman"/>
          </w:rPr>
          <w:t>土壤</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_Toc112073090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- 26 -</w:t>
        </w:r>
        <w:r>
          <w:rPr>
            <w:rFonts w:ascii="Times New Roman" w:hAnsi="Times New Roman" w:cs="Times New Roman"/>
          </w:rPr>
          <w:fldChar w:fldCharType="end"/>
        </w:r>
      </w:hyperlink>
    </w:p>
    <w:p w:rsidR="00665D75" w:rsidRDefault="003E036A">
      <w:pPr>
        <w:pStyle w:val="21"/>
        <w:rPr>
          <w:rFonts w:ascii="Times New Roman" w:eastAsiaTheme="minorEastAsia" w:hAnsi="Times New Roman" w:cs="Times New Roman"/>
          <w:sz w:val="21"/>
        </w:rPr>
      </w:pPr>
      <w:hyperlink w:anchor="_Toc112073091" w:history="1">
        <w:r>
          <w:rPr>
            <w:rStyle w:val="ae"/>
            <w:rFonts w:ascii="Times New Roman" w:hAnsi="Times New Roman" w:cs="Times New Roman"/>
          </w:rPr>
          <w:t xml:space="preserve">3.5 </w:t>
        </w:r>
        <w:r>
          <w:rPr>
            <w:rStyle w:val="ae"/>
            <w:rFonts w:ascii="Times New Roman" w:hAnsi="Times New Roman" w:cs="Times New Roman"/>
          </w:rPr>
          <w:t>电磁辐射</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w:instrText>
        </w:r>
        <w:r>
          <w:rPr>
            <w:rFonts w:ascii="Times New Roman" w:hAnsi="Times New Roman" w:cs="Times New Roman"/>
          </w:rPr>
          <w:instrText xml:space="preserve">_Toc112073091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- 28 -</w:t>
        </w:r>
        <w:r>
          <w:rPr>
            <w:rFonts w:ascii="Times New Roman" w:hAnsi="Times New Roman" w:cs="Times New Roman"/>
          </w:rPr>
          <w:fldChar w:fldCharType="end"/>
        </w:r>
      </w:hyperlink>
    </w:p>
    <w:p w:rsidR="00665D75" w:rsidRDefault="003E036A">
      <w:pPr>
        <w:pStyle w:val="11"/>
        <w:rPr>
          <w:rFonts w:eastAsiaTheme="minorEastAsia"/>
          <w:b w:val="0"/>
          <w:color w:val="auto"/>
          <w:sz w:val="21"/>
          <w:szCs w:val="22"/>
          <w:shd w:val="clear" w:color="auto" w:fill="auto"/>
        </w:rPr>
      </w:pPr>
      <w:hyperlink w:anchor="_Toc112073092" w:history="1">
        <w:r>
          <w:rPr>
            <w:rStyle w:val="ae"/>
          </w:rPr>
          <w:t xml:space="preserve">4 </w:t>
        </w:r>
        <w:r>
          <w:rPr>
            <w:rStyle w:val="ae"/>
          </w:rPr>
          <w:t>结论</w:t>
        </w:r>
        <w:r>
          <w:tab/>
        </w:r>
        <w:r>
          <w:fldChar w:fldCharType="begin"/>
        </w:r>
        <w:r>
          <w:instrText xml:space="preserve"> PAGEREF _Toc112073092 \h </w:instrText>
        </w:r>
        <w:r>
          <w:fldChar w:fldCharType="separate"/>
        </w:r>
        <w:r>
          <w:t>- 31 -</w:t>
        </w:r>
        <w:r>
          <w:fldChar w:fldCharType="end"/>
        </w:r>
      </w:hyperlink>
    </w:p>
    <w:p w:rsidR="00665D75" w:rsidRDefault="003E036A">
      <w:pPr>
        <w:pStyle w:val="11"/>
        <w:rPr>
          <w:rFonts w:eastAsiaTheme="minorEastAsia"/>
          <w:b w:val="0"/>
          <w:color w:val="auto"/>
          <w:sz w:val="21"/>
          <w:szCs w:val="22"/>
          <w:shd w:val="clear" w:color="auto" w:fill="auto"/>
        </w:rPr>
      </w:pPr>
      <w:hyperlink w:anchor="_Toc112073093" w:history="1">
        <w:r>
          <w:rPr>
            <w:rStyle w:val="ae"/>
          </w:rPr>
          <w:t xml:space="preserve">5 </w:t>
        </w:r>
        <w:r>
          <w:rPr>
            <w:rStyle w:val="ae"/>
          </w:rPr>
          <w:t>附录</w:t>
        </w:r>
        <w:r>
          <w:tab/>
        </w:r>
        <w:r>
          <w:fldChar w:fldCharType="begin"/>
        </w:r>
        <w:r>
          <w:instrText xml:space="preserve"> PAGEREF _Toc112073093 \h </w:instrText>
        </w:r>
        <w:r>
          <w:fldChar w:fldCharType="separate"/>
        </w:r>
        <w:r>
          <w:t>- 32 -</w:t>
        </w:r>
        <w:r>
          <w:fldChar w:fldCharType="end"/>
        </w:r>
      </w:hyperlink>
    </w:p>
    <w:p w:rsidR="00665D75" w:rsidRDefault="003E036A">
      <w:pPr>
        <w:pStyle w:val="21"/>
        <w:rPr>
          <w:rFonts w:ascii="Times New Roman" w:eastAsiaTheme="minorEastAsia" w:hAnsi="Times New Roman" w:cs="Times New Roman"/>
          <w:sz w:val="21"/>
        </w:rPr>
      </w:pPr>
      <w:hyperlink w:anchor="_Toc112073094" w:history="1">
        <w:r>
          <w:rPr>
            <w:rStyle w:val="ae"/>
            <w:rFonts w:ascii="Times New Roman" w:hAnsi="Times New Roman" w:cs="Times New Roman"/>
          </w:rPr>
          <w:t xml:space="preserve">5.1 </w:t>
        </w:r>
        <w:r>
          <w:rPr>
            <w:rStyle w:val="ae"/>
            <w:rFonts w:ascii="Times New Roman" w:hAnsi="Times New Roman" w:cs="Times New Roman"/>
          </w:rPr>
          <w:t>名词解释</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_Toc112073094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- 32 -</w:t>
        </w:r>
        <w:r>
          <w:rPr>
            <w:rFonts w:ascii="Times New Roman" w:hAnsi="Times New Roman" w:cs="Times New Roman"/>
          </w:rPr>
          <w:fldChar w:fldCharType="end"/>
        </w:r>
      </w:hyperlink>
    </w:p>
    <w:p w:rsidR="00665D75" w:rsidRDefault="003E036A">
      <w:pPr>
        <w:pStyle w:val="21"/>
        <w:rPr>
          <w:rFonts w:ascii="Times New Roman" w:eastAsiaTheme="minorEastAsia" w:hAnsi="Times New Roman" w:cs="Times New Roman"/>
          <w:sz w:val="21"/>
        </w:rPr>
      </w:pPr>
      <w:hyperlink w:anchor="_Toc112073095" w:history="1">
        <w:r>
          <w:rPr>
            <w:rStyle w:val="ae"/>
            <w:rFonts w:ascii="Times New Roman" w:hAnsi="Times New Roman" w:cs="Times New Roman"/>
          </w:rPr>
          <w:t xml:space="preserve">5.2 </w:t>
        </w:r>
        <w:r>
          <w:rPr>
            <w:rStyle w:val="ae"/>
            <w:rFonts w:ascii="Times New Roman" w:hAnsi="Times New Roman" w:cs="Times New Roman"/>
          </w:rPr>
          <w:t>监测结果评价方法</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_Toc112073095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- 36 -</w:t>
        </w:r>
        <w:r>
          <w:rPr>
            <w:rFonts w:ascii="Times New Roman" w:hAnsi="Times New Roman" w:cs="Times New Roman"/>
          </w:rPr>
          <w:fldChar w:fldCharType="end"/>
        </w:r>
      </w:hyperlink>
    </w:p>
    <w:p w:rsidR="00665D75" w:rsidRDefault="003E036A">
      <w:pPr>
        <w:widowControl/>
        <w:spacing w:line="240" w:lineRule="auto"/>
        <w:ind w:firstLineChars="0" w:firstLine="0"/>
        <w:jc w:val="left"/>
        <w:rPr>
          <w:rFonts w:ascii="Times New Roman" w:hAnsi="Times New Roman" w:cs="Times New Roman"/>
          <w:sz w:val="24"/>
          <w:szCs w:val="24"/>
        </w:rPr>
      </w:pPr>
      <w:r>
        <w:rPr>
          <w:rFonts w:ascii="Times New Roman" w:hAnsi="Times New Roman" w:cs="Times New Roman"/>
          <w:szCs w:val="28"/>
        </w:rPr>
        <w:fldChar w:fldCharType="end"/>
      </w:r>
    </w:p>
    <w:p w:rsidR="00665D75" w:rsidRDefault="00665D75">
      <w:pPr>
        <w:widowControl/>
        <w:spacing w:line="500" w:lineRule="exact"/>
        <w:ind w:firstLine="560"/>
        <w:jc w:val="left"/>
        <w:rPr>
          <w:rFonts w:ascii="Times New Roman" w:hAnsi="Times New Roman" w:cs="Times New Roman"/>
          <w:szCs w:val="28"/>
        </w:rPr>
        <w:sectPr w:rsidR="00665D75">
          <w:headerReference w:type="even" r:id="rId8"/>
          <w:headerReference w:type="default" r:id="rId9"/>
          <w:footerReference w:type="even" r:id="rId10"/>
          <w:footerReference w:type="default" r:id="rId11"/>
          <w:headerReference w:type="first" r:id="rId12"/>
          <w:footerReference w:type="first" r:id="rId13"/>
          <w:pgSz w:w="11906" w:h="16838"/>
          <w:pgMar w:top="1701" w:right="1797" w:bottom="1985" w:left="1797" w:header="851" w:footer="992" w:gutter="0"/>
          <w:pgNumType w:fmt="numberInDash" w:start="1"/>
          <w:cols w:space="425"/>
          <w:docGrid w:type="lines" w:linePitch="312"/>
        </w:sectPr>
      </w:pPr>
    </w:p>
    <w:p w:rsidR="00665D75" w:rsidRDefault="003E036A">
      <w:pPr>
        <w:pStyle w:val="1"/>
      </w:pPr>
      <w:bookmarkStart w:id="0" w:name="_Toc112073080"/>
      <w:r>
        <w:rPr>
          <w:rFonts w:hint="eastAsia"/>
        </w:rPr>
        <w:lastRenderedPageBreak/>
        <w:t xml:space="preserve">1 </w:t>
      </w:r>
      <w:r>
        <w:rPr>
          <w:rFonts w:hint="eastAsia"/>
        </w:rPr>
        <w:t>环境</w:t>
      </w:r>
      <w:r>
        <w:t>中的辐射</w:t>
      </w:r>
      <w:bookmarkEnd w:id="0"/>
    </w:p>
    <w:p w:rsidR="00665D75" w:rsidRDefault="003E036A">
      <w:pPr>
        <w:ind w:firstLine="560"/>
      </w:pPr>
      <w:r>
        <w:rPr>
          <w:rFonts w:hint="eastAsia"/>
        </w:rPr>
        <w:t>辐射</w:t>
      </w:r>
      <w:r>
        <w:t>是</w:t>
      </w:r>
      <w:r>
        <w:rPr>
          <w:rFonts w:hint="eastAsia"/>
        </w:rPr>
        <w:t>一种</w:t>
      </w:r>
      <w:r>
        <w:t>能量形式，</w:t>
      </w:r>
      <w:r>
        <w:rPr>
          <w:rFonts w:hint="eastAsia"/>
        </w:rPr>
        <w:t>以</w:t>
      </w:r>
      <w:r>
        <w:t>电磁波或粒子的形式向外释放，通过与物质发生相互作用进行能量的传递和交换</w:t>
      </w:r>
      <w:r>
        <w:rPr>
          <w:rFonts w:hint="eastAsia"/>
        </w:rPr>
        <w:t>，</w:t>
      </w:r>
      <w:r>
        <w:t>按其作用于物质时所产生的效应不同可以分为电离辐射和非电离辐射（</w:t>
      </w:r>
      <w:r>
        <w:rPr>
          <w:rFonts w:hint="eastAsia"/>
        </w:rPr>
        <w:t>通常</w:t>
      </w:r>
      <w:r>
        <w:t>又称电磁辐射）</w:t>
      </w:r>
      <w:r>
        <w:rPr>
          <w:rFonts w:hint="eastAsia"/>
        </w:rPr>
        <w:t>。</w:t>
      </w:r>
    </w:p>
    <w:p w:rsidR="00665D75" w:rsidRDefault="003E036A">
      <w:pPr>
        <w:pStyle w:val="2"/>
      </w:pPr>
      <w:bookmarkStart w:id="1" w:name="_Toc112073081"/>
      <w:r>
        <w:rPr>
          <w:rFonts w:hint="eastAsia"/>
        </w:rPr>
        <w:t xml:space="preserve">1.1 </w:t>
      </w:r>
      <w:r>
        <w:rPr>
          <w:rFonts w:hint="eastAsia"/>
        </w:rPr>
        <w:t>环境</w:t>
      </w:r>
      <w:r>
        <w:t>中的电离辐射</w:t>
      </w:r>
      <w:bookmarkEnd w:id="1"/>
    </w:p>
    <w:p w:rsidR="00665D75" w:rsidRDefault="003E036A">
      <w:pPr>
        <w:ind w:firstLine="560"/>
      </w:pPr>
      <w:r>
        <w:rPr>
          <w:rFonts w:hint="eastAsia"/>
        </w:rPr>
        <w:t>环境</w:t>
      </w:r>
      <w:r>
        <w:t>中的电离辐射</w:t>
      </w:r>
      <w:r>
        <w:rPr>
          <w:rFonts w:hint="eastAsia"/>
        </w:rPr>
        <w:t>按其</w:t>
      </w:r>
      <w:r>
        <w:t>来源</w:t>
      </w:r>
      <w:r>
        <w:rPr>
          <w:rFonts w:hint="eastAsia"/>
        </w:rPr>
        <w:t>可以</w:t>
      </w:r>
      <w:r>
        <w:t>分为天然电离辐射和人工电离辐射</w:t>
      </w:r>
      <w:r>
        <w:rPr>
          <w:rFonts w:hint="eastAsia"/>
        </w:rPr>
        <w:t>。</w:t>
      </w:r>
    </w:p>
    <w:p w:rsidR="00665D75" w:rsidRDefault="003E036A">
      <w:pPr>
        <w:pStyle w:val="3"/>
      </w:pPr>
      <w:r>
        <w:rPr>
          <w:rFonts w:hint="eastAsia"/>
        </w:rPr>
        <w:t xml:space="preserve">1.1.1 </w:t>
      </w:r>
      <w:r>
        <w:rPr>
          <w:rFonts w:hint="eastAsia"/>
        </w:rPr>
        <w:t>天然</w:t>
      </w:r>
      <w:r>
        <w:t>电离辐射</w:t>
      </w:r>
    </w:p>
    <w:p w:rsidR="00665D75" w:rsidRDefault="003E036A">
      <w:pPr>
        <w:ind w:firstLine="560"/>
      </w:pPr>
      <w:r>
        <w:rPr>
          <w:rFonts w:hint="eastAsia"/>
        </w:rPr>
        <w:t>天然电离</w:t>
      </w:r>
      <w:r>
        <w:t>辐射</w:t>
      </w:r>
      <w:r>
        <w:rPr>
          <w:rFonts w:hint="eastAsia"/>
        </w:rPr>
        <w:t>是由</w:t>
      </w:r>
      <w:r>
        <w:t>天然</w:t>
      </w:r>
      <w:r>
        <w:rPr>
          <w:rFonts w:hint="eastAsia"/>
        </w:rPr>
        <w:t>电离</w:t>
      </w:r>
      <w:r>
        <w:t>辐射源</w:t>
      </w:r>
      <w:r>
        <w:rPr>
          <w:rFonts w:hint="eastAsia"/>
        </w:rPr>
        <w:t>（以下</w:t>
      </w:r>
      <w:r>
        <w:t>简称</w:t>
      </w:r>
      <w:r>
        <w:rPr>
          <w:rFonts w:ascii="仿宋" w:hAnsi="仿宋"/>
        </w:rPr>
        <w:t>“</w:t>
      </w:r>
      <w:r>
        <w:rPr>
          <w:rFonts w:ascii="仿宋" w:hAnsi="仿宋" w:hint="eastAsia"/>
        </w:rPr>
        <w:t>天然</w:t>
      </w:r>
      <w:r>
        <w:rPr>
          <w:rFonts w:ascii="仿宋" w:hAnsi="仿宋"/>
        </w:rPr>
        <w:t>辐射源</w:t>
      </w:r>
      <w:r>
        <w:rPr>
          <w:rFonts w:ascii="仿宋" w:hAnsi="仿宋"/>
        </w:rPr>
        <w:t>”</w:t>
      </w:r>
      <w:r>
        <w:rPr>
          <w:rFonts w:hint="eastAsia"/>
        </w:rPr>
        <w:t>）</w:t>
      </w:r>
      <w:r>
        <w:t>产生的辐射</w:t>
      </w:r>
      <w:r>
        <w:rPr>
          <w:rFonts w:hint="eastAsia"/>
        </w:rPr>
        <w:t>。来自天然</w:t>
      </w:r>
      <w:r>
        <w:t>辐射源的照射是持续的，不可避免的，而且是人</w:t>
      </w:r>
      <w:r>
        <w:rPr>
          <w:rFonts w:hint="eastAsia"/>
        </w:rPr>
        <w:t>类</w:t>
      </w:r>
      <w:r>
        <w:t>所受辐射照射的主要来源。</w:t>
      </w:r>
      <w:r>
        <w:rPr>
          <w:rFonts w:hint="eastAsia"/>
        </w:rPr>
        <w:t>天然</w:t>
      </w:r>
      <w:r>
        <w:t>辐射源</w:t>
      </w:r>
      <w:r>
        <w:rPr>
          <w:rFonts w:hint="eastAsia"/>
        </w:rPr>
        <w:t>主要</w:t>
      </w:r>
      <w:r>
        <w:t>包括宇宙射线和天然放射性核素。</w:t>
      </w:r>
    </w:p>
    <w:p w:rsidR="00665D75" w:rsidRDefault="003E036A">
      <w:pPr>
        <w:pStyle w:val="4"/>
      </w:pPr>
      <w:r>
        <w:rPr>
          <w:rFonts w:hint="eastAsia"/>
        </w:rPr>
        <w:t>1</w:t>
      </w:r>
      <w:r>
        <w:t xml:space="preserve">.1.1.1 </w:t>
      </w:r>
      <w:r>
        <w:t>宇宙射线</w:t>
      </w:r>
    </w:p>
    <w:p w:rsidR="00665D75" w:rsidRDefault="003E036A">
      <w:pPr>
        <w:ind w:firstLine="560"/>
        <w:rPr>
          <w:rFonts w:ascii="Times New Roman" w:hAnsi="Times New Roman" w:cs="Times New Roman"/>
        </w:rPr>
      </w:pPr>
      <w:r>
        <w:rPr>
          <w:rFonts w:hint="eastAsia"/>
        </w:rPr>
        <w:t>宇宙</w:t>
      </w:r>
      <w:r>
        <w:t>射线是指来自</w:t>
      </w:r>
      <w:r>
        <w:rPr>
          <w:rFonts w:hint="eastAsia"/>
        </w:rPr>
        <w:t>外层</w:t>
      </w:r>
      <w:r>
        <w:t>空间射向地球表面的射线，分为</w:t>
      </w:r>
      <w:r>
        <w:rPr>
          <w:rFonts w:hint="eastAsia"/>
        </w:rPr>
        <w:t>初始</w:t>
      </w:r>
      <w:r>
        <w:t>宇宙射线和次级宇宙射线。</w:t>
      </w:r>
      <w:r>
        <w:rPr>
          <w:rFonts w:hint="eastAsia"/>
        </w:rPr>
        <w:t>初始</w:t>
      </w:r>
      <w:r>
        <w:t>宇宙</w:t>
      </w:r>
      <w:r>
        <w:rPr>
          <w:rFonts w:hint="eastAsia"/>
        </w:rPr>
        <w:t>射线</w:t>
      </w:r>
      <w:r>
        <w:t>为直接来自</w:t>
      </w:r>
      <w:r>
        <w:rPr>
          <w:rFonts w:hint="eastAsia"/>
        </w:rPr>
        <w:t>外层</w:t>
      </w:r>
      <w:r>
        <w:t>空间的高能带电粒子，主要是质子、</w:t>
      </w:r>
      <w:r>
        <w:rPr>
          <w:rFonts w:ascii="Times New Roman" w:hAnsi="Times New Roman" w:cs="Times New Roman"/>
        </w:rPr>
        <w:t>α</w:t>
      </w:r>
      <w:r>
        <w:rPr>
          <w:rFonts w:ascii="Times New Roman" w:hAnsi="Times New Roman" w:cs="Times New Roman"/>
        </w:rPr>
        <w:t>粒子和</w:t>
      </w:r>
      <w:r>
        <w:rPr>
          <w:rFonts w:ascii="Times New Roman" w:hAnsi="Times New Roman" w:cs="Times New Roman" w:hint="eastAsia"/>
        </w:rPr>
        <w:t>某些</w:t>
      </w:r>
      <w:r>
        <w:rPr>
          <w:rFonts w:ascii="Times New Roman" w:hAnsi="Times New Roman" w:cs="Times New Roman"/>
        </w:rPr>
        <w:t>更重的原子核</w:t>
      </w:r>
      <w:r>
        <w:rPr>
          <w:rFonts w:ascii="Times New Roman" w:hAnsi="Times New Roman" w:cs="Times New Roman" w:hint="eastAsia"/>
        </w:rPr>
        <w:t>。</w:t>
      </w:r>
      <w:r>
        <w:rPr>
          <w:rFonts w:ascii="Times New Roman" w:hAnsi="Times New Roman" w:cs="Times New Roman"/>
        </w:rPr>
        <w:t>初始</w:t>
      </w:r>
      <w:r>
        <w:rPr>
          <w:rFonts w:ascii="Times New Roman" w:hAnsi="Times New Roman" w:cs="Times New Roman" w:hint="eastAsia"/>
        </w:rPr>
        <w:t>宇宙</w:t>
      </w:r>
      <w:r>
        <w:rPr>
          <w:rFonts w:ascii="Times New Roman" w:hAnsi="Times New Roman" w:cs="Times New Roman"/>
        </w:rPr>
        <w:t>射线与大气中的原子核相互作用产生</w:t>
      </w:r>
      <w:r>
        <w:rPr>
          <w:rFonts w:ascii="Times New Roman" w:hAnsi="Times New Roman" w:cs="Times New Roman" w:hint="eastAsia"/>
        </w:rPr>
        <w:t>的</w:t>
      </w:r>
      <w:r>
        <w:rPr>
          <w:rFonts w:ascii="Times New Roman" w:hAnsi="Times New Roman" w:cs="Times New Roman"/>
        </w:rPr>
        <w:t>次级粒子和电磁辐射</w:t>
      </w:r>
      <w:r>
        <w:rPr>
          <w:rFonts w:ascii="Times New Roman" w:hAnsi="Times New Roman" w:cs="Times New Roman" w:hint="eastAsia"/>
        </w:rPr>
        <w:t>称为</w:t>
      </w:r>
      <w:r>
        <w:rPr>
          <w:rFonts w:ascii="Times New Roman" w:hAnsi="Times New Roman" w:cs="Times New Roman"/>
        </w:rPr>
        <w:t>次级宇宙射线，主要</w:t>
      </w:r>
      <w:r>
        <w:rPr>
          <w:rFonts w:ascii="Times New Roman" w:hAnsi="Times New Roman" w:cs="Times New Roman" w:hint="eastAsia"/>
        </w:rPr>
        <w:t>包括</w:t>
      </w:r>
      <w:r>
        <w:rPr>
          <w:rFonts w:ascii="Times New Roman" w:hAnsi="Times New Roman" w:cs="Times New Roman"/>
        </w:rPr>
        <w:t>μ</w:t>
      </w:r>
      <w:r>
        <w:rPr>
          <w:rFonts w:ascii="Times New Roman" w:hAnsi="Times New Roman" w:cs="Times New Roman"/>
        </w:rPr>
        <w:t>介子、光子、电子以及中子。</w:t>
      </w:r>
      <w:r>
        <w:rPr>
          <w:rFonts w:ascii="Times New Roman" w:hAnsi="Times New Roman" w:cs="Times New Roman" w:hint="eastAsia"/>
        </w:rPr>
        <w:t>因为地球</w:t>
      </w:r>
      <w:r>
        <w:rPr>
          <w:rFonts w:ascii="Times New Roman" w:hAnsi="Times New Roman" w:cs="Times New Roman"/>
        </w:rPr>
        <w:t>大气层的存在，初始宇宙射线</w:t>
      </w:r>
      <w:r>
        <w:rPr>
          <w:rFonts w:ascii="Times New Roman" w:hAnsi="Times New Roman" w:cs="Times New Roman" w:hint="eastAsia"/>
        </w:rPr>
        <w:t>绝大部分被</w:t>
      </w:r>
      <w:r>
        <w:rPr>
          <w:rFonts w:ascii="Times New Roman" w:hAnsi="Times New Roman" w:cs="Times New Roman"/>
        </w:rPr>
        <w:t>吸收，</w:t>
      </w:r>
      <w:r>
        <w:rPr>
          <w:rFonts w:ascii="Times New Roman" w:hAnsi="Times New Roman" w:cs="Times New Roman" w:hint="eastAsia"/>
        </w:rPr>
        <w:t>到达</w:t>
      </w:r>
      <w:r>
        <w:rPr>
          <w:rFonts w:ascii="Times New Roman" w:hAnsi="Times New Roman" w:cs="Times New Roman"/>
        </w:rPr>
        <w:t>地球</w:t>
      </w:r>
      <w:r>
        <w:rPr>
          <w:rFonts w:ascii="Times New Roman" w:hAnsi="Times New Roman" w:cs="Times New Roman" w:hint="eastAsia"/>
        </w:rPr>
        <w:t>表面的</w:t>
      </w:r>
      <w:r>
        <w:rPr>
          <w:rFonts w:ascii="Times New Roman" w:hAnsi="Times New Roman" w:cs="Times New Roman"/>
        </w:rPr>
        <w:t>几乎全是次级宇宙射线。宇宙</w:t>
      </w:r>
      <w:r>
        <w:rPr>
          <w:rFonts w:ascii="Times New Roman" w:hAnsi="Times New Roman" w:cs="Times New Roman" w:hint="eastAsia"/>
        </w:rPr>
        <w:t>射线</w:t>
      </w:r>
      <w:r>
        <w:rPr>
          <w:rFonts w:ascii="Times New Roman" w:hAnsi="Times New Roman" w:cs="Times New Roman"/>
        </w:rPr>
        <w:t>对人产生的剂量率主要受海拔和地磁纬度的影响</w:t>
      </w:r>
      <w:r>
        <w:rPr>
          <w:rFonts w:ascii="Times New Roman" w:hAnsi="Times New Roman" w:cs="Times New Roman" w:hint="eastAsia"/>
        </w:rPr>
        <w:t>。</w:t>
      </w:r>
    </w:p>
    <w:p w:rsidR="00665D75" w:rsidRDefault="003E036A">
      <w:pPr>
        <w:pStyle w:val="4"/>
      </w:pPr>
      <w:r>
        <w:rPr>
          <w:rFonts w:hint="eastAsia"/>
        </w:rPr>
        <w:t>1</w:t>
      </w:r>
      <w:r>
        <w:t xml:space="preserve">.1.1.2 </w:t>
      </w:r>
      <w:r>
        <w:t>天然放射性核素</w:t>
      </w:r>
    </w:p>
    <w:p w:rsidR="00665D75" w:rsidRDefault="003E036A">
      <w:pPr>
        <w:ind w:firstLine="560"/>
        <w:rPr>
          <w:rFonts w:ascii="Times New Roman" w:hAnsi="Times New Roman" w:cs="Times New Roman"/>
        </w:rPr>
      </w:pPr>
      <w:r>
        <w:rPr>
          <w:rFonts w:ascii="Times New Roman" w:hAnsi="Times New Roman" w:cs="Times New Roman" w:hint="eastAsia"/>
        </w:rPr>
        <w:t>天然</w:t>
      </w:r>
      <w:r>
        <w:rPr>
          <w:rFonts w:ascii="Times New Roman" w:hAnsi="Times New Roman" w:cs="Times New Roman"/>
        </w:rPr>
        <w:t>放射性核素</w:t>
      </w:r>
      <w:r>
        <w:rPr>
          <w:rFonts w:ascii="Times New Roman" w:hAnsi="Times New Roman" w:cs="Times New Roman" w:hint="eastAsia"/>
        </w:rPr>
        <w:t>是指自然界</w:t>
      </w:r>
      <w:r>
        <w:rPr>
          <w:rFonts w:ascii="Times New Roman" w:hAnsi="Times New Roman" w:cs="Times New Roman"/>
        </w:rPr>
        <w:t>中原本就存在的放射性核素，包括原生放射性核素和</w:t>
      </w:r>
      <w:proofErr w:type="gramStart"/>
      <w:r>
        <w:rPr>
          <w:rFonts w:ascii="Times New Roman" w:hAnsi="Times New Roman" w:cs="Times New Roman"/>
        </w:rPr>
        <w:t>宇生</w:t>
      </w:r>
      <w:proofErr w:type="gramEnd"/>
      <w:r>
        <w:rPr>
          <w:rFonts w:ascii="Times New Roman" w:hAnsi="Times New Roman" w:cs="Times New Roman"/>
        </w:rPr>
        <w:t>放射性核素。</w:t>
      </w:r>
    </w:p>
    <w:p w:rsidR="00665D75" w:rsidRDefault="003E036A">
      <w:pPr>
        <w:ind w:firstLine="560"/>
        <w:rPr>
          <w:rFonts w:ascii="Times New Roman" w:hAnsi="Times New Roman" w:cs="Times New Roman"/>
        </w:rPr>
      </w:pPr>
      <w:r>
        <w:rPr>
          <w:rFonts w:ascii="Times New Roman" w:hAnsi="Times New Roman" w:cs="Times New Roman" w:hint="eastAsia"/>
        </w:rPr>
        <w:t>原生</w:t>
      </w:r>
      <w:r>
        <w:rPr>
          <w:rFonts w:ascii="Times New Roman" w:hAnsi="Times New Roman" w:cs="Times New Roman"/>
        </w:rPr>
        <w:t>放射性</w:t>
      </w:r>
      <w:r>
        <w:rPr>
          <w:rFonts w:ascii="Times New Roman" w:hAnsi="Times New Roman" w:cs="Times New Roman" w:hint="eastAsia"/>
        </w:rPr>
        <w:t>核素是</w:t>
      </w:r>
      <w:r>
        <w:rPr>
          <w:rFonts w:ascii="Times New Roman" w:hAnsi="Times New Roman" w:cs="Times New Roman"/>
        </w:rPr>
        <w:t>从地球形成的时候起一直存在于地壳中的放射性核素</w:t>
      </w:r>
      <w:r>
        <w:rPr>
          <w:rFonts w:ascii="Times New Roman" w:hAnsi="Times New Roman" w:cs="Times New Roman" w:hint="eastAsia"/>
        </w:rPr>
        <w:t>，可以</w:t>
      </w:r>
      <w:r>
        <w:rPr>
          <w:rFonts w:ascii="Times New Roman" w:hAnsi="Times New Roman" w:cs="Times New Roman"/>
        </w:rPr>
        <w:t>分为两类</w:t>
      </w:r>
      <w:r>
        <w:rPr>
          <w:rFonts w:ascii="Times New Roman" w:hAnsi="Times New Roman" w:cs="Times New Roman" w:hint="eastAsia"/>
        </w:rPr>
        <w:t>。一类</w:t>
      </w:r>
      <w:r>
        <w:rPr>
          <w:rFonts w:ascii="Times New Roman" w:hAnsi="Times New Roman" w:cs="Times New Roman"/>
        </w:rPr>
        <w:t>为衰变系列核素，包括</w:t>
      </w:r>
      <w:r>
        <w:rPr>
          <w:rFonts w:ascii="Times New Roman" w:hAnsi="Times New Roman" w:cs="Times New Roman" w:hint="eastAsia"/>
        </w:rPr>
        <w:t>以</w:t>
      </w:r>
      <w:r>
        <w:rPr>
          <w:rFonts w:ascii="Times New Roman" w:hAnsi="Times New Roman" w:cs="Times New Roman"/>
        </w:rPr>
        <w:t>铀</w:t>
      </w:r>
      <w:r>
        <w:rPr>
          <w:rFonts w:ascii="Times New Roman" w:hAnsi="Times New Roman" w:cs="Times New Roman" w:hint="eastAsia"/>
        </w:rPr>
        <w:t>-238</w:t>
      </w:r>
      <w:r>
        <w:rPr>
          <w:rFonts w:ascii="Times New Roman" w:hAnsi="Times New Roman" w:cs="Times New Roman" w:hint="eastAsia"/>
        </w:rPr>
        <w:t>（</w:t>
      </w:r>
      <w:r>
        <w:rPr>
          <w:rFonts w:ascii="Times New Roman" w:hAnsi="Times New Roman" w:cs="Times New Roman"/>
        </w:rPr>
        <w:t>铀系</w:t>
      </w:r>
      <w:r>
        <w:rPr>
          <w:rFonts w:ascii="Times New Roman" w:hAnsi="Times New Roman" w:cs="Times New Roman" w:hint="eastAsia"/>
        </w:rPr>
        <w:t>）</w:t>
      </w:r>
      <w:r>
        <w:rPr>
          <w:rFonts w:ascii="Times New Roman" w:hAnsi="Times New Roman" w:cs="Times New Roman"/>
        </w:rPr>
        <w:t>、铀</w:t>
      </w:r>
      <w:r>
        <w:rPr>
          <w:rFonts w:ascii="Times New Roman" w:hAnsi="Times New Roman" w:cs="Times New Roman" w:hint="eastAsia"/>
        </w:rPr>
        <w:t>-235</w:t>
      </w:r>
      <w:r>
        <w:rPr>
          <w:rFonts w:ascii="Times New Roman" w:hAnsi="Times New Roman" w:cs="Times New Roman" w:hint="eastAsia"/>
        </w:rPr>
        <w:t>（</w:t>
      </w:r>
      <w:r>
        <w:rPr>
          <w:rFonts w:ascii="Times New Roman" w:hAnsi="Times New Roman" w:cs="Times New Roman"/>
        </w:rPr>
        <w:t>锕系</w:t>
      </w:r>
      <w:r>
        <w:rPr>
          <w:rFonts w:ascii="Times New Roman" w:hAnsi="Times New Roman" w:cs="Times New Roman" w:hint="eastAsia"/>
        </w:rPr>
        <w:t>）</w:t>
      </w:r>
      <w:r>
        <w:rPr>
          <w:rFonts w:ascii="Times New Roman" w:hAnsi="Times New Roman" w:cs="Times New Roman"/>
        </w:rPr>
        <w:t>和</w:t>
      </w:r>
      <w:proofErr w:type="gramStart"/>
      <w:r>
        <w:rPr>
          <w:rFonts w:ascii="Times New Roman" w:hAnsi="Times New Roman" w:cs="Times New Roman"/>
        </w:rPr>
        <w:t>钍</w:t>
      </w:r>
      <w:r>
        <w:rPr>
          <w:rFonts w:ascii="Times New Roman" w:hAnsi="Times New Roman" w:cs="Times New Roman" w:hint="eastAsia"/>
        </w:rPr>
        <w:t>-</w:t>
      </w:r>
      <w:proofErr w:type="gramEnd"/>
      <w:r>
        <w:rPr>
          <w:rFonts w:ascii="Times New Roman" w:hAnsi="Times New Roman" w:cs="Times New Roman" w:hint="eastAsia"/>
        </w:rPr>
        <w:t>232</w:t>
      </w:r>
      <w:r>
        <w:rPr>
          <w:rFonts w:ascii="Times New Roman" w:hAnsi="Times New Roman" w:cs="Times New Roman" w:hint="eastAsia"/>
        </w:rPr>
        <w:t>（</w:t>
      </w:r>
      <w:r>
        <w:rPr>
          <w:rFonts w:ascii="Times New Roman" w:hAnsi="Times New Roman" w:cs="Times New Roman"/>
        </w:rPr>
        <w:t>钍系</w:t>
      </w:r>
      <w:r>
        <w:rPr>
          <w:rFonts w:ascii="Times New Roman" w:hAnsi="Times New Roman" w:cs="Times New Roman" w:hint="eastAsia"/>
        </w:rPr>
        <w:t>）为起始</w:t>
      </w:r>
      <w:r>
        <w:rPr>
          <w:rFonts w:ascii="Times New Roman" w:hAnsi="Times New Roman" w:cs="Times New Roman"/>
        </w:rPr>
        <w:t>核素的三个天然放射系</w:t>
      </w:r>
      <w:r>
        <w:rPr>
          <w:rFonts w:ascii="Times New Roman" w:hAnsi="Times New Roman" w:cs="Times New Roman" w:hint="eastAsia"/>
        </w:rPr>
        <w:t>，</w:t>
      </w:r>
      <w:r>
        <w:rPr>
          <w:rFonts w:ascii="Times New Roman" w:hAnsi="Times New Roman" w:cs="Times New Roman"/>
        </w:rPr>
        <w:t>每个</w:t>
      </w:r>
      <w:r>
        <w:rPr>
          <w:rFonts w:ascii="Times New Roman" w:hAnsi="Times New Roman" w:cs="Times New Roman" w:hint="eastAsia"/>
        </w:rPr>
        <w:t>放射系包含</w:t>
      </w:r>
      <w:r>
        <w:rPr>
          <w:rFonts w:ascii="Times New Roman" w:hAnsi="Times New Roman" w:cs="Times New Roman"/>
        </w:rPr>
        <w:t>多种不同的放射性</w:t>
      </w:r>
      <w:r>
        <w:rPr>
          <w:rFonts w:ascii="Times New Roman" w:hAnsi="Times New Roman" w:cs="Times New Roman" w:hint="eastAsia"/>
        </w:rPr>
        <w:t>核素，</w:t>
      </w:r>
      <w:proofErr w:type="gramStart"/>
      <w:r>
        <w:rPr>
          <w:rFonts w:ascii="Times New Roman" w:hAnsi="Times New Roman" w:cs="Times New Roman" w:hint="eastAsia"/>
        </w:rPr>
        <w:t>以铀系为例</w:t>
      </w:r>
      <w:proofErr w:type="gramEnd"/>
      <w:r>
        <w:rPr>
          <w:rFonts w:ascii="Times New Roman" w:hAnsi="Times New Roman" w:cs="Times New Roman"/>
        </w:rPr>
        <w:t>，从铀</w:t>
      </w:r>
      <w:r>
        <w:rPr>
          <w:rFonts w:ascii="Times New Roman" w:hAnsi="Times New Roman" w:cs="Times New Roman" w:hint="eastAsia"/>
        </w:rPr>
        <w:t>-23</w:t>
      </w:r>
      <w:r>
        <w:rPr>
          <w:rFonts w:ascii="Times New Roman" w:hAnsi="Times New Roman" w:cs="Times New Roman"/>
        </w:rPr>
        <w:t>8</w:t>
      </w:r>
      <w:r>
        <w:rPr>
          <w:rFonts w:ascii="Times New Roman" w:hAnsi="Times New Roman" w:cs="Times New Roman" w:hint="eastAsia"/>
        </w:rPr>
        <w:t>开始</w:t>
      </w:r>
      <w:r>
        <w:rPr>
          <w:rFonts w:ascii="Times New Roman" w:hAnsi="Times New Roman" w:cs="Times New Roman"/>
        </w:rPr>
        <w:t>，</w:t>
      </w:r>
      <w:r>
        <w:rPr>
          <w:rFonts w:ascii="Times New Roman" w:hAnsi="Times New Roman" w:cs="Times New Roman"/>
        </w:rPr>
        <w:lastRenderedPageBreak/>
        <w:t>经过</w:t>
      </w:r>
      <w:r>
        <w:rPr>
          <w:rFonts w:ascii="Times New Roman" w:hAnsi="Times New Roman" w:cs="Times New Roman" w:hint="eastAsia"/>
        </w:rPr>
        <w:t>14</w:t>
      </w:r>
      <w:r>
        <w:rPr>
          <w:rFonts w:ascii="Times New Roman" w:hAnsi="Times New Roman" w:cs="Times New Roman" w:hint="eastAsia"/>
        </w:rPr>
        <w:t>次</w:t>
      </w:r>
      <w:r>
        <w:rPr>
          <w:rFonts w:ascii="Times New Roman" w:hAnsi="Times New Roman" w:cs="Times New Roman"/>
        </w:rPr>
        <w:t>连续衰</w:t>
      </w:r>
      <w:r>
        <w:rPr>
          <w:rFonts w:ascii="Times New Roman" w:hAnsi="Times New Roman" w:cs="Times New Roman"/>
          <w:color w:val="000000" w:themeColor="text1"/>
        </w:rPr>
        <w:t>变，最后到稳定核素铅</w:t>
      </w:r>
      <w:r>
        <w:rPr>
          <w:rFonts w:ascii="Times New Roman" w:hAnsi="Times New Roman" w:cs="Times New Roman" w:hint="eastAsia"/>
          <w:color w:val="000000" w:themeColor="text1"/>
        </w:rPr>
        <w:t>-206</w:t>
      </w:r>
      <w:r>
        <w:rPr>
          <w:rFonts w:ascii="Times New Roman" w:hAnsi="Times New Roman" w:cs="Times New Roman" w:hint="eastAsia"/>
          <w:color w:val="000000" w:themeColor="text1"/>
        </w:rPr>
        <w:t>，</w:t>
      </w:r>
      <w:proofErr w:type="gramStart"/>
      <w:r>
        <w:rPr>
          <w:rFonts w:ascii="Times New Roman" w:hAnsi="Times New Roman" w:cs="Times New Roman" w:hint="eastAsia"/>
          <w:color w:val="000000" w:themeColor="text1"/>
        </w:rPr>
        <w:t>铀系衰变</w:t>
      </w:r>
      <w:proofErr w:type="gramEnd"/>
      <w:r>
        <w:rPr>
          <w:rFonts w:ascii="Times New Roman" w:hAnsi="Times New Roman" w:cs="Times New Roman"/>
          <w:color w:val="000000" w:themeColor="text1"/>
        </w:rPr>
        <w:t>示意图见图</w:t>
      </w:r>
      <w:r>
        <w:rPr>
          <w:rFonts w:ascii="Times New Roman" w:hAnsi="Times New Roman" w:cs="Times New Roman" w:hint="eastAsia"/>
          <w:color w:val="000000" w:themeColor="text1"/>
        </w:rPr>
        <w:t>1-1</w:t>
      </w:r>
      <w:r>
        <w:rPr>
          <w:rFonts w:ascii="Times New Roman" w:hAnsi="Times New Roman" w:cs="Times New Roman" w:hint="eastAsia"/>
          <w:color w:val="000000" w:themeColor="text1"/>
        </w:rPr>
        <w:t>。</w:t>
      </w:r>
      <w:r>
        <w:rPr>
          <w:rFonts w:ascii="Times New Roman" w:hAnsi="Times New Roman" w:cs="Times New Roman" w:hint="eastAsia"/>
        </w:rPr>
        <w:t>另一类</w:t>
      </w:r>
      <w:r>
        <w:rPr>
          <w:rFonts w:ascii="Times New Roman" w:hAnsi="Times New Roman" w:cs="Times New Roman"/>
        </w:rPr>
        <w:t>为单次衰变的放射性核素，</w:t>
      </w:r>
      <w:r>
        <w:rPr>
          <w:rFonts w:ascii="Times New Roman" w:hAnsi="Times New Roman" w:cs="Times New Roman" w:hint="eastAsia"/>
        </w:rPr>
        <w:t>如钾</w:t>
      </w:r>
      <w:r>
        <w:rPr>
          <w:rFonts w:ascii="Times New Roman" w:hAnsi="Times New Roman" w:cs="Times New Roman" w:hint="eastAsia"/>
        </w:rPr>
        <w:t>-40</w:t>
      </w:r>
      <w:r>
        <w:rPr>
          <w:rFonts w:ascii="Times New Roman" w:hAnsi="Times New Roman" w:cs="Times New Roman" w:hint="eastAsia"/>
        </w:rPr>
        <w:t>、</w:t>
      </w:r>
      <w:r>
        <w:rPr>
          <w:rFonts w:ascii="Times New Roman" w:hAnsi="Times New Roman" w:cs="Times New Roman"/>
        </w:rPr>
        <w:t>铷</w:t>
      </w:r>
      <w:r>
        <w:rPr>
          <w:rFonts w:ascii="Times New Roman" w:hAnsi="Times New Roman" w:cs="Times New Roman" w:hint="eastAsia"/>
        </w:rPr>
        <w:t>-87</w:t>
      </w:r>
      <w:r>
        <w:rPr>
          <w:rFonts w:ascii="Times New Roman" w:hAnsi="Times New Roman" w:cs="Times New Roman" w:hint="eastAsia"/>
        </w:rPr>
        <w:t>、</w:t>
      </w:r>
      <w:proofErr w:type="gramStart"/>
      <w:r>
        <w:rPr>
          <w:rFonts w:ascii="Times New Roman" w:hAnsi="Times New Roman" w:cs="Times New Roman"/>
        </w:rPr>
        <w:t>镧</w:t>
      </w:r>
      <w:proofErr w:type="gramEnd"/>
      <w:r>
        <w:rPr>
          <w:rFonts w:ascii="Times New Roman" w:hAnsi="Times New Roman" w:cs="Times New Roman" w:hint="eastAsia"/>
        </w:rPr>
        <w:t>-138</w:t>
      </w:r>
      <w:r>
        <w:rPr>
          <w:rFonts w:ascii="Times New Roman" w:hAnsi="Times New Roman" w:cs="Times New Roman" w:hint="eastAsia"/>
        </w:rPr>
        <w:t>等</w:t>
      </w:r>
      <w:r>
        <w:rPr>
          <w:rFonts w:ascii="Times New Roman" w:hAnsi="Times New Roman" w:cs="Times New Roman"/>
        </w:rPr>
        <w:t>。原生</w:t>
      </w:r>
      <w:r>
        <w:rPr>
          <w:rFonts w:ascii="Times New Roman" w:hAnsi="Times New Roman" w:cs="Times New Roman" w:hint="eastAsia"/>
        </w:rPr>
        <w:t>放射性</w:t>
      </w:r>
      <w:r>
        <w:rPr>
          <w:rFonts w:ascii="Times New Roman" w:hAnsi="Times New Roman" w:cs="Times New Roman"/>
        </w:rPr>
        <w:t>核素</w:t>
      </w:r>
      <w:r>
        <w:rPr>
          <w:rFonts w:ascii="Times New Roman" w:hAnsi="Times New Roman" w:cs="Times New Roman" w:hint="eastAsia"/>
        </w:rPr>
        <w:t>存在</w:t>
      </w:r>
      <w:r>
        <w:rPr>
          <w:rFonts w:ascii="Times New Roman" w:hAnsi="Times New Roman" w:cs="Times New Roman"/>
        </w:rPr>
        <w:t>于各种环境介质</w:t>
      </w:r>
      <w:r>
        <w:rPr>
          <w:rFonts w:ascii="Times New Roman" w:hAnsi="Times New Roman" w:cs="Times New Roman" w:hint="eastAsia"/>
        </w:rPr>
        <w:t>（水</w:t>
      </w:r>
      <w:r>
        <w:rPr>
          <w:rFonts w:ascii="Times New Roman" w:hAnsi="Times New Roman" w:cs="Times New Roman"/>
        </w:rPr>
        <w:t>、大气、</w:t>
      </w:r>
      <w:r>
        <w:rPr>
          <w:rFonts w:ascii="Times New Roman" w:hAnsi="Times New Roman" w:cs="Times New Roman" w:hint="eastAsia"/>
        </w:rPr>
        <w:t>土壤</w:t>
      </w:r>
      <w:r>
        <w:rPr>
          <w:rFonts w:ascii="Times New Roman" w:hAnsi="Times New Roman" w:cs="Times New Roman"/>
        </w:rPr>
        <w:t>等</w:t>
      </w:r>
      <w:r>
        <w:rPr>
          <w:rFonts w:ascii="Times New Roman" w:hAnsi="Times New Roman" w:cs="Times New Roman" w:hint="eastAsia"/>
        </w:rPr>
        <w:t>）</w:t>
      </w:r>
      <w:r>
        <w:rPr>
          <w:rFonts w:ascii="Times New Roman" w:hAnsi="Times New Roman" w:cs="Times New Roman"/>
        </w:rPr>
        <w:t>中</w:t>
      </w:r>
      <w:r>
        <w:rPr>
          <w:rFonts w:ascii="Times New Roman" w:hAnsi="Times New Roman" w:cs="Times New Roman" w:hint="eastAsia"/>
        </w:rPr>
        <w:t>，</w:t>
      </w:r>
      <w:r>
        <w:rPr>
          <w:rFonts w:ascii="Times New Roman" w:hAnsi="Times New Roman" w:cs="Times New Roman"/>
        </w:rPr>
        <w:t>甚至在人体内也存在。</w:t>
      </w:r>
      <w:proofErr w:type="gramStart"/>
      <w:r>
        <w:rPr>
          <w:rFonts w:ascii="Times New Roman" w:hAnsi="Times New Roman" w:cs="Times New Roman" w:hint="eastAsia"/>
        </w:rPr>
        <w:t>其中铀系和钍系</w:t>
      </w:r>
      <w:proofErr w:type="gramEnd"/>
      <w:r>
        <w:rPr>
          <w:rFonts w:ascii="Times New Roman" w:hAnsi="Times New Roman" w:cs="Times New Roman" w:hint="eastAsia"/>
        </w:rPr>
        <w:t>放射系</w:t>
      </w:r>
      <w:r>
        <w:rPr>
          <w:rFonts w:ascii="Times New Roman" w:hAnsi="Times New Roman" w:cs="Times New Roman"/>
        </w:rPr>
        <w:t>中核素对人产生的</w:t>
      </w:r>
      <w:r>
        <w:rPr>
          <w:rFonts w:ascii="Times New Roman" w:hAnsi="Times New Roman" w:cs="Times New Roman" w:hint="eastAsia"/>
        </w:rPr>
        <w:t>剂量</w:t>
      </w:r>
      <w:r>
        <w:rPr>
          <w:rFonts w:ascii="Times New Roman" w:hAnsi="Times New Roman" w:cs="Times New Roman"/>
        </w:rPr>
        <w:t>约占原生放射性核素产生的总剂量的</w:t>
      </w:r>
      <w:r>
        <w:rPr>
          <w:rFonts w:ascii="Times New Roman" w:hAnsi="Times New Roman" w:cs="Times New Roman" w:hint="eastAsia"/>
        </w:rPr>
        <w:t>80</w:t>
      </w:r>
      <w:r>
        <w:rPr>
          <w:rFonts w:ascii="Times New Roman" w:hAnsi="Times New Roman" w:cs="Times New Roman"/>
        </w:rPr>
        <w:t>%</w:t>
      </w:r>
      <w:r>
        <w:rPr>
          <w:rFonts w:ascii="Times New Roman" w:hAnsi="Times New Roman" w:cs="Times New Roman"/>
        </w:rPr>
        <w:t>，其次是钾</w:t>
      </w:r>
      <w:r>
        <w:rPr>
          <w:rFonts w:ascii="Times New Roman" w:hAnsi="Times New Roman" w:cs="Times New Roman" w:hint="eastAsia"/>
        </w:rPr>
        <w:t>-40</w:t>
      </w:r>
      <w:r>
        <w:rPr>
          <w:rFonts w:ascii="Times New Roman" w:hAnsi="Times New Roman" w:cs="Times New Roman" w:hint="eastAsia"/>
        </w:rPr>
        <w:t>和</w:t>
      </w:r>
      <w:proofErr w:type="gramStart"/>
      <w:r>
        <w:rPr>
          <w:rFonts w:ascii="Times New Roman" w:hAnsi="Times New Roman" w:cs="Times New Roman" w:hint="eastAsia"/>
        </w:rPr>
        <w:t>铷</w:t>
      </w:r>
      <w:r>
        <w:rPr>
          <w:rFonts w:ascii="Times New Roman" w:hAnsi="Times New Roman" w:cs="Times New Roman" w:hint="eastAsia"/>
        </w:rPr>
        <w:t>-</w:t>
      </w:r>
      <w:proofErr w:type="gramEnd"/>
      <w:r>
        <w:rPr>
          <w:rFonts w:ascii="Times New Roman" w:hAnsi="Times New Roman" w:cs="Times New Roman" w:hint="eastAsia"/>
        </w:rPr>
        <w:t>87</w:t>
      </w:r>
      <w:r>
        <w:rPr>
          <w:rFonts w:ascii="Times New Roman" w:hAnsi="Times New Roman" w:cs="Times New Roman" w:hint="eastAsia"/>
        </w:rPr>
        <w:t>。目前，我市</w:t>
      </w:r>
      <w:r>
        <w:rPr>
          <w:rFonts w:ascii="Times New Roman" w:hAnsi="Times New Roman" w:cs="Times New Roman"/>
        </w:rPr>
        <w:t>辐射环境监测已</w:t>
      </w:r>
      <w:r>
        <w:rPr>
          <w:rFonts w:ascii="Times New Roman" w:hAnsi="Times New Roman" w:cs="Times New Roman" w:hint="eastAsia"/>
        </w:rPr>
        <w:t>对</w:t>
      </w:r>
      <w:r>
        <w:rPr>
          <w:rFonts w:ascii="Times New Roman" w:hAnsi="Times New Roman" w:cs="Times New Roman"/>
        </w:rPr>
        <w:t>上述</w:t>
      </w:r>
      <w:r>
        <w:rPr>
          <w:rFonts w:ascii="Times New Roman" w:hAnsi="Times New Roman" w:cs="Times New Roman" w:hint="eastAsia"/>
        </w:rPr>
        <w:t>铀系</w:t>
      </w:r>
      <w:r>
        <w:rPr>
          <w:rFonts w:ascii="Times New Roman" w:hAnsi="Times New Roman" w:cs="Times New Roman"/>
        </w:rPr>
        <w:t>、钍系中部分放射性核素及钾</w:t>
      </w:r>
      <w:r>
        <w:rPr>
          <w:rFonts w:ascii="Times New Roman" w:hAnsi="Times New Roman" w:cs="Times New Roman" w:hint="eastAsia"/>
        </w:rPr>
        <w:t>-40</w:t>
      </w:r>
      <w:r>
        <w:rPr>
          <w:rFonts w:ascii="Times New Roman" w:hAnsi="Times New Roman" w:cs="Times New Roman" w:hint="eastAsia"/>
        </w:rPr>
        <w:t>开</w:t>
      </w:r>
      <w:r>
        <w:rPr>
          <w:noProof/>
        </w:rPr>
        <w:drawing>
          <wp:anchor distT="0" distB="0" distL="114300" distR="114300" simplePos="0" relativeHeight="251694080" behindDoc="0" locked="0" layoutInCell="1" allowOverlap="1">
            <wp:simplePos x="0" y="0"/>
            <wp:positionH relativeFrom="margin">
              <wp:align>center</wp:align>
            </wp:positionH>
            <wp:positionV relativeFrom="paragraph">
              <wp:posOffset>2057400</wp:posOffset>
            </wp:positionV>
            <wp:extent cx="5219700" cy="4855845"/>
            <wp:effectExtent l="0" t="0" r="0" b="190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5219700" cy="4855845"/>
                    </a:xfrm>
                    <a:prstGeom prst="rect">
                      <a:avLst/>
                    </a:prstGeom>
                  </pic:spPr>
                </pic:pic>
              </a:graphicData>
            </a:graphic>
          </wp:anchor>
        </w:drawing>
      </w:r>
      <w:r>
        <w:rPr>
          <w:rFonts w:ascii="Times New Roman" w:hAnsi="Times New Roman" w:cs="Times New Roman" w:hint="eastAsia"/>
        </w:rPr>
        <w:t>展</w:t>
      </w:r>
      <w:r>
        <w:rPr>
          <w:rFonts w:ascii="Times New Roman" w:hAnsi="Times New Roman" w:cs="Times New Roman"/>
        </w:rPr>
        <w:t>监测。</w:t>
      </w:r>
    </w:p>
    <w:p w:rsidR="00665D75" w:rsidRDefault="003E036A">
      <w:pPr>
        <w:pStyle w:val="ab"/>
        <w:spacing w:line="240" w:lineRule="auto"/>
      </w:pPr>
      <w:r>
        <w:rPr>
          <w:rFonts w:hint="eastAsia"/>
        </w:rPr>
        <w:t>图</w:t>
      </w:r>
      <w:r>
        <w:rPr>
          <w:rFonts w:hint="eastAsia"/>
        </w:rPr>
        <w:t xml:space="preserve">1-1 </w:t>
      </w:r>
      <w:proofErr w:type="gramStart"/>
      <w:r>
        <w:rPr>
          <w:rFonts w:hint="eastAsia"/>
        </w:rPr>
        <w:t>铀系</w:t>
      </w:r>
      <w:r>
        <w:t>衰变</w:t>
      </w:r>
      <w:proofErr w:type="gramEnd"/>
      <w:r>
        <w:rPr>
          <w:rFonts w:hint="eastAsia"/>
        </w:rPr>
        <w:t>链示意图</w:t>
      </w:r>
    </w:p>
    <w:p w:rsidR="00665D75" w:rsidRDefault="003E036A">
      <w:pPr>
        <w:ind w:firstLine="560"/>
        <w:rPr>
          <w:rFonts w:ascii="Times New Roman" w:hAnsi="Times New Roman" w:cs="Times New Roman"/>
        </w:rPr>
      </w:pPr>
      <w:r>
        <w:rPr>
          <w:rFonts w:ascii="Times New Roman" w:hAnsi="Times New Roman" w:cs="Times New Roman"/>
        </w:rPr>
        <w:t>宇生放射性核素主要是由宇宙射线与大气层中的核素相互作用产生的，其次是由宇宙射线与地表中核素相互作用产生。在这些核素中，对公众剂量有</w:t>
      </w:r>
      <w:proofErr w:type="gramStart"/>
      <w:r>
        <w:rPr>
          <w:rFonts w:ascii="Times New Roman" w:hAnsi="Times New Roman" w:cs="Times New Roman"/>
        </w:rPr>
        <w:t>明显贡献</w:t>
      </w:r>
      <w:proofErr w:type="gramEnd"/>
      <w:r>
        <w:rPr>
          <w:rFonts w:ascii="Times New Roman" w:hAnsi="Times New Roman" w:cs="Times New Roman"/>
        </w:rPr>
        <w:t>的是碳</w:t>
      </w:r>
      <w:r>
        <w:rPr>
          <w:rFonts w:ascii="Times New Roman" w:hAnsi="Times New Roman" w:cs="Times New Roman"/>
        </w:rPr>
        <w:t>-14</w:t>
      </w:r>
      <w:r>
        <w:rPr>
          <w:rFonts w:ascii="Times New Roman" w:hAnsi="Times New Roman" w:cs="Times New Roman"/>
        </w:rPr>
        <w:t>、氢</w:t>
      </w:r>
      <w:r>
        <w:rPr>
          <w:rFonts w:ascii="Times New Roman" w:hAnsi="Times New Roman" w:cs="Times New Roman"/>
        </w:rPr>
        <w:t>-3</w:t>
      </w:r>
      <w:r>
        <w:rPr>
          <w:rFonts w:ascii="Times New Roman" w:hAnsi="Times New Roman" w:cs="Times New Roman"/>
        </w:rPr>
        <w:t>（即氚）、钠</w:t>
      </w:r>
      <w:r>
        <w:rPr>
          <w:rFonts w:ascii="Times New Roman" w:hAnsi="Times New Roman" w:cs="Times New Roman"/>
        </w:rPr>
        <w:t>-22</w:t>
      </w:r>
      <w:r>
        <w:rPr>
          <w:rFonts w:ascii="Times New Roman" w:hAnsi="Times New Roman" w:cs="Times New Roman"/>
        </w:rPr>
        <w:t>和</w:t>
      </w:r>
      <w:proofErr w:type="gramStart"/>
      <w:r>
        <w:rPr>
          <w:rFonts w:ascii="Times New Roman" w:hAnsi="Times New Roman" w:cs="Times New Roman"/>
        </w:rPr>
        <w:t>铍</w:t>
      </w:r>
      <w:r>
        <w:rPr>
          <w:rFonts w:ascii="Times New Roman" w:hAnsi="Times New Roman" w:cs="Times New Roman"/>
        </w:rPr>
        <w:t>-</w:t>
      </w:r>
      <w:proofErr w:type="gramEnd"/>
      <w:r>
        <w:rPr>
          <w:rFonts w:ascii="Times New Roman" w:hAnsi="Times New Roman" w:cs="Times New Roman"/>
        </w:rPr>
        <w:t>7</w:t>
      </w:r>
      <w:r>
        <w:rPr>
          <w:rFonts w:ascii="Times New Roman" w:hAnsi="Times New Roman" w:cs="Times New Roman" w:hint="eastAsia"/>
        </w:rPr>
        <w:t>，</w:t>
      </w:r>
      <w:r>
        <w:rPr>
          <w:rFonts w:ascii="Times New Roman" w:hAnsi="Times New Roman" w:cs="Times New Roman"/>
        </w:rPr>
        <w:t>其中碳</w:t>
      </w:r>
      <w:r>
        <w:rPr>
          <w:rFonts w:ascii="Times New Roman" w:hAnsi="Times New Roman" w:cs="Times New Roman" w:hint="eastAsia"/>
        </w:rPr>
        <w:t>-14</w:t>
      </w:r>
      <w:r>
        <w:rPr>
          <w:rFonts w:ascii="Times New Roman" w:hAnsi="Times New Roman" w:cs="Times New Roman" w:hint="eastAsia"/>
        </w:rPr>
        <w:t>、</w:t>
      </w:r>
      <w:r>
        <w:rPr>
          <w:rFonts w:ascii="Times New Roman" w:hAnsi="Times New Roman" w:cs="Times New Roman"/>
        </w:rPr>
        <w:t>氚和钠</w:t>
      </w:r>
      <w:r>
        <w:rPr>
          <w:rFonts w:ascii="Times New Roman" w:hAnsi="Times New Roman" w:cs="Times New Roman" w:hint="eastAsia"/>
        </w:rPr>
        <w:t>-22</w:t>
      </w:r>
      <w:r>
        <w:rPr>
          <w:rFonts w:ascii="Times New Roman" w:hAnsi="Times New Roman" w:cs="Times New Roman" w:hint="eastAsia"/>
        </w:rPr>
        <w:t>也是</w:t>
      </w:r>
      <w:r>
        <w:rPr>
          <w:rFonts w:ascii="Times New Roman" w:hAnsi="Times New Roman" w:cs="Times New Roman"/>
        </w:rPr>
        <w:t>人体组织</w:t>
      </w:r>
      <w:r>
        <w:rPr>
          <w:rFonts w:ascii="Times New Roman" w:hAnsi="Times New Roman" w:cs="Times New Roman" w:hint="eastAsia"/>
        </w:rPr>
        <w:t>所含</w:t>
      </w:r>
      <w:r>
        <w:rPr>
          <w:rFonts w:ascii="Times New Roman" w:hAnsi="Times New Roman" w:cs="Times New Roman"/>
        </w:rPr>
        <w:t>的核素</w:t>
      </w:r>
      <w:r>
        <w:rPr>
          <w:rFonts w:ascii="Times New Roman" w:hAnsi="Times New Roman" w:cs="Times New Roman" w:hint="eastAsia"/>
        </w:rPr>
        <w:t>。</w:t>
      </w:r>
      <w:r>
        <w:rPr>
          <w:rFonts w:ascii="Times New Roman" w:hAnsi="Times New Roman" w:cs="Times New Roman"/>
        </w:rPr>
        <w:t>宇生</w:t>
      </w:r>
      <w:r>
        <w:rPr>
          <w:rFonts w:ascii="Times New Roman" w:hAnsi="Times New Roman" w:cs="Times New Roman" w:hint="eastAsia"/>
        </w:rPr>
        <w:t>放射性</w:t>
      </w:r>
      <w:r>
        <w:rPr>
          <w:rFonts w:ascii="Times New Roman" w:hAnsi="Times New Roman" w:cs="Times New Roman"/>
        </w:rPr>
        <w:t>核素对</w:t>
      </w:r>
      <w:r>
        <w:rPr>
          <w:rFonts w:ascii="Times New Roman" w:hAnsi="Times New Roman" w:cs="Times New Roman"/>
        </w:rPr>
        <w:lastRenderedPageBreak/>
        <w:t>个</w:t>
      </w:r>
      <w:proofErr w:type="gramStart"/>
      <w:r>
        <w:rPr>
          <w:rFonts w:ascii="Times New Roman" w:hAnsi="Times New Roman" w:cs="Times New Roman"/>
        </w:rPr>
        <w:t>人年有效</w:t>
      </w:r>
      <w:proofErr w:type="gramEnd"/>
      <w:r>
        <w:rPr>
          <w:rFonts w:ascii="Times New Roman" w:hAnsi="Times New Roman" w:cs="Times New Roman"/>
        </w:rPr>
        <w:t>剂量率的贡献</w:t>
      </w:r>
      <w:r>
        <w:rPr>
          <w:rFonts w:ascii="Times New Roman" w:hAnsi="Times New Roman" w:cs="Times New Roman" w:hint="eastAsia"/>
        </w:rPr>
        <w:t>很小</w:t>
      </w:r>
      <w:r>
        <w:rPr>
          <w:rFonts w:ascii="Times New Roman" w:hAnsi="Times New Roman" w:cs="Times New Roman"/>
        </w:rPr>
        <w:t>，</w:t>
      </w:r>
      <w:r>
        <w:rPr>
          <w:rFonts w:ascii="Times New Roman" w:hAnsi="Times New Roman" w:cs="Times New Roman" w:hint="eastAsia"/>
        </w:rPr>
        <w:t>参见</w:t>
      </w:r>
      <w:r>
        <w:rPr>
          <w:rFonts w:ascii="Times New Roman" w:hAnsi="Times New Roman" w:cs="Times New Roman"/>
        </w:rPr>
        <w:t>表</w:t>
      </w:r>
      <w:r>
        <w:rPr>
          <w:rFonts w:ascii="Times New Roman" w:hAnsi="Times New Roman" w:cs="Times New Roman" w:hint="eastAsia"/>
        </w:rPr>
        <w:t>1-1</w:t>
      </w:r>
      <w:r>
        <w:rPr>
          <w:rFonts w:ascii="Times New Roman" w:hAnsi="Times New Roman" w:cs="Times New Roman" w:hint="eastAsia"/>
        </w:rPr>
        <w:t>。目前</w:t>
      </w:r>
      <w:r>
        <w:rPr>
          <w:rFonts w:ascii="Times New Roman" w:hAnsi="Times New Roman" w:cs="Times New Roman"/>
        </w:rPr>
        <w:t>，我市开展的宇生放射性核素监测包括铍</w:t>
      </w:r>
      <w:r>
        <w:rPr>
          <w:rFonts w:ascii="Times New Roman" w:hAnsi="Times New Roman" w:cs="Times New Roman" w:hint="eastAsia"/>
        </w:rPr>
        <w:t>-7</w:t>
      </w:r>
      <w:r>
        <w:rPr>
          <w:rFonts w:ascii="Times New Roman" w:hAnsi="Times New Roman" w:cs="Times New Roman" w:hint="eastAsia"/>
        </w:rPr>
        <w:t>和</w:t>
      </w:r>
      <w:proofErr w:type="gramStart"/>
      <w:r>
        <w:rPr>
          <w:rFonts w:ascii="Times New Roman" w:hAnsi="Times New Roman" w:cs="Times New Roman"/>
        </w:rPr>
        <w:t>氚。</w:t>
      </w:r>
      <w:proofErr w:type="gramEnd"/>
    </w:p>
    <w:p w:rsidR="00665D75" w:rsidRDefault="003E036A">
      <w:pPr>
        <w:pStyle w:val="4"/>
      </w:pPr>
      <w:r>
        <w:rPr>
          <w:rFonts w:hint="eastAsia"/>
        </w:rPr>
        <w:t>1</w:t>
      </w:r>
      <w:r>
        <w:t xml:space="preserve">.1.1.3 </w:t>
      </w:r>
      <w:r>
        <w:rPr>
          <w:rFonts w:hint="eastAsia"/>
        </w:rPr>
        <w:t>人类</w:t>
      </w:r>
      <w:r>
        <w:t>活动引起的</w:t>
      </w:r>
      <w:r>
        <w:rPr>
          <w:rFonts w:hint="eastAsia"/>
        </w:rPr>
        <w:t>天然辐射水平变化</w:t>
      </w:r>
    </w:p>
    <w:p w:rsidR="00665D75" w:rsidRDefault="003E036A">
      <w:pPr>
        <w:ind w:firstLine="560"/>
        <w:rPr>
          <w:rFonts w:ascii="Times New Roman" w:hAnsi="Times New Roman" w:cs="Times New Roman"/>
          <w:color w:val="000000" w:themeColor="text1"/>
        </w:rPr>
      </w:pPr>
      <w:r>
        <w:rPr>
          <w:rFonts w:ascii="Times New Roman" w:hAnsi="Times New Roman" w:cs="Times New Roman" w:hint="eastAsia"/>
          <w:color w:val="000000" w:themeColor="text1"/>
        </w:rPr>
        <w:t>天然</w:t>
      </w:r>
      <w:r>
        <w:rPr>
          <w:rFonts w:ascii="Times New Roman" w:hAnsi="Times New Roman" w:cs="Times New Roman"/>
          <w:color w:val="000000" w:themeColor="text1"/>
        </w:rPr>
        <w:t>辐射一直存在，仅就平均而言，数百年来天然辐射水平变化不大，但</w:t>
      </w:r>
      <w:r>
        <w:rPr>
          <w:rFonts w:ascii="Times New Roman" w:hAnsi="Times New Roman" w:cs="Times New Roman" w:hint="eastAsia"/>
          <w:color w:val="000000" w:themeColor="text1"/>
        </w:rPr>
        <w:t>人为</w:t>
      </w:r>
      <w:r>
        <w:rPr>
          <w:rFonts w:ascii="Times New Roman" w:hAnsi="Times New Roman" w:cs="Times New Roman"/>
          <w:color w:val="000000" w:themeColor="text1"/>
        </w:rPr>
        <w:t>活动可引起天然辐射水平升高。人为活动</w:t>
      </w:r>
      <w:r>
        <w:rPr>
          <w:rFonts w:ascii="Times New Roman" w:hAnsi="Times New Roman" w:cs="Times New Roman" w:hint="eastAsia"/>
          <w:color w:val="000000" w:themeColor="text1"/>
        </w:rPr>
        <w:t>引起的</w:t>
      </w:r>
      <w:r>
        <w:rPr>
          <w:rFonts w:ascii="Times New Roman" w:hAnsi="Times New Roman" w:cs="Times New Roman"/>
          <w:color w:val="000000" w:themeColor="text1"/>
        </w:rPr>
        <w:t>天然辐射水平升高泛指</w:t>
      </w:r>
      <w:r>
        <w:rPr>
          <w:rFonts w:ascii="Times New Roman" w:hAnsi="Times New Roman" w:cs="Times New Roman" w:hint="eastAsia"/>
          <w:color w:val="000000" w:themeColor="text1"/>
        </w:rPr>
        <w:t>人为活动</w:t>
      </w:r>
      <w:r>
        <w:rPr>
          <w:rFonts w:ascii="Times New Roman" w:hAnsi="Times New Roman" w:cs="Times New Roman"/>
          <w:color w:val="000000" w:themeColor="text1"/>
        </w:rPr>
        <w:t>所引起的天然存在的放射性物质（</w:t>
      </w:r>
      <w:r>
        <w:rPr>
          <w:rFonts w:ascii="Times New Roman" w:hAnsi="Times New Roman" w:cs="Times New Roman" w:hint="eastAsia"/>
          <w:color w:val="000000" w:themeColor="text1"/>
        </w:rPr>
        <w:t>NORM</w:t>
      </w:r>
      <w:r>
        <w:rPr>
          <w:rFonts w:ascii="Times New Roman" w:hAnsi="Times New Roman" w:cs="Times New Roman"/>
          <w:color w:val="000000" w:themeColor="text1"/>
        </w:rPr>
        <w:t>）</w:t>
      </w:r>
      <w:r>
        <w:rPr>
          <w:rFonts w:ascii="Times New Roman" w:hAnsi="Times New Roman" w:cs="Times New Roman" w:hint="eastAsia"/>
          <w:color w:val="000000" w:themeColor="text1"/>
        </w:rPr>
        <w:t>活度</w:t>
      </w:r>
      <w:r>
        <w:rPr>
          <w:rFonts w:ascii="Times New Roman" w:hAnsi="Times New Roman" w:cs="Times New Roman"/>
          <w:color w:val="000000" w:themeColor="text1"/>
        </w:rPr>
        <w:t>浓度</w:t>
      </w:r>
      <w:r>
        <w:rPr>
          <w:rFonts w:ascii="Times New Roman" w:hAnsi="Times New Roman" w:cs="Times New Roman" w:hint="eastAsia"/>
          <w:color w:val="000000" w:themeColor="text1"/>
        </w:rPr>
        <w:t>的增加</w:t>
      </w:r>
      <w:r>
        <w:rPr>
          <w:rFonts w:ascii="Times New Roman" w:hAnsi="Times New Roman" w:cs="Times New Roman"/>
          <w:color w:val="000000" w:themeColor="text1"/>
        </w:rPr>
        <w:t>或天然放射性核素分布的改变</w:t>
      </w:r>
      <w:r>
        <w:rPr>
          <w:rFonts w:ascii="Times New Roman" w:hAnsi="Times New Roman" w:cs="Times New Roman" w:hint="eastAsia"/>
          <w:color w:val="000000" w:themeColor="text1"/>
        </w:rPr>
        <w:t>，</w:t>
      </w:r>
      <w:r>
        <w:rPr>
          <w:rFonts w:ascii="Times New Roman" w:hAnsi="Times New Roman" w:cs="Times New Roman"/>
          <w:color w:val="000000" w:themeColor="text1"/>
        </w:rPr>
        <w:t>进而导致工作场所或周围环境辐射水平明显升高的现象。引起</w:t>
      </w:r>
      <w:r>
        <w:rPr>
          <w:rFonts w:ascii="Times New Roman" w:hAnsi="Times New Roman" w:cs="Times New Roman" w:hint="eastAsia"/>
          <w:color w:val="000000" w:themeColor="text1"/>
        </w:rPr>
        <w:t>天然</w:t>
      </w:r>
      <w:r>
        <w:rPr>
          <w:rFonts w:ascii="Times New Roman" w:hAnsi="Times New Roman" w:cs="Times New Roman"/>
          <w:color w:val="000000" w:themeColor="text1"/>
        </w:rPr>
        <w:t>辐射水平</w:t>
      </w:r>
      <w:r>
        <w:rPr>
          <w:rFonts w:ascii="Times New Roman" w:hAnsi="Times New Roman" w:cs="Times New Roman" w:hint="eastAsia"/>
          <w:color w:val="000000" w:themeColor="text1"/>
        </w:rPr>
        <w:t>变化</w:t>
      </w:r>
      <w:r>
        <w:rPr>
          <w:rFonts w:ascii="Times New Roman" w:hAnsi="Times New Roman" w:cs="Times New Roman"/>
          <w:color w:val="000000" w:themeColor="text1"/>
        </w:rPr>
        <w:t>的</w:t>
      </w:r>
      <w:r>
        <w:rPr>
          <w:rFonts w:ascii="Times New Roman" w:hAnsi="Times New Roman" w:cs="Times New Roman" w:hint="eastAsia"/>
          <w:color w:val="000000" w:themeColor="text1"/>
        </w:rPr>
        <w:t>人为活动</w:t>
      </w:r>
      <w:r>
        <w:rPr>
          <w:rFonts w:ascii="Times New Roman" w:hAnsi="Times New Roman" w:cs="Times New Roman"/>
          <w:color w:val="000000" w:themeColor="text1"/>
        </w:rPr>
        <w:t>分为两类：一类是改变了自然原有状况，从而引起辐射水平增加的人类活动；另一类是导致人所受辐射</w:t>
      </w:r>
      <w:r>
        <w:rPr>
          <w:rFonts w:ascii="Times New Roman" w:hAnsi="Times New Roman" w:cs="Times New Roman" w:hint="eastAsia"/>
          <w:color w:val="000000" w:themeColor="text1"/>
        </w:rPr>
        <w:t>水平</w:t>
      </w:r>
      <w:r>
        <w:rPr>
          <w:rFonts w:ascii="Times New Roman" w:hAnsi="Times New Roman" w:cs="Times New Roman"/>
          <w:color w:val="000000" w:themeColor="text1"/>
        </w:rPr>
        <w:t>增加或减少的人类行为方式（</w:t>
      </w:r>
      <w:r>
        <w:rPr>
          <w:rFonts w:ascii="Times New Roman" w:hAnsi="Times New Roman" w:cs="Times New Roman" w:hint="eastAsia"/>
          <w:color w:val="000000" w:themeColor="text1"/>
        </w:rPr>
        <w:t>如</w:t>
      </w:r>
      <w:r>
        <w:rPr>
          <w:rFonts w:ascii="Times New Roman" w:hAnsi="Times New Roman" w:cs="Times New Roman"/>
          <w:color w:val="000000" w:themeColor="text1"/>
        </w:rPr>
        <w:t>乘坐飞机、轮船和汽车等）</w:t>
      </w:r>
      <w:r>
        <w:rPr>
          <w:rFonts w:ascii="Times New Roman" w:hAnsi="Times New Roman" w:cs="Times New Roman" w:hint="eastAsia"/>
          <w:color w:val="000000" w:themeColor="text1"/>
        </w:rPr>
        <w:t>，通常</w:t>
      </w:r>
      <w:r>
        <w:rPr>
          <w:rFonts w:ascii="Times New Roman" w:hAnsi="Times New Roman" w:cs="Times New Roman"/>
          <w:color w:val="000000" w:themeColor="text1"/>
        </w:rPr>
        <w:t>情况下</w:t>
      </w:r>
      <w:r>
        <w:rPr>
          <w:rFonts w:ascii="Times New Roman" w:hAnsi="Times New Roman" w:cs="Times New Roman" w:hint="eastAsia"/>
          <w:color w:val="000000" w:themeColor="text1"/>
        </w:rPr>
        <w:t>主要</w:t>
      </w:r>
      <w:r>
        <w:rPr>
          <w:rFonts w:ascii="Times New Roman" w:hAnsi="Times New Roman" w:cs="Times New Roman"/>
          <w:color w:val="000000" w:themeColor="text1"/>
        </w:rPr>
        <w:t>指前者。引起</w:t>
      </w:r>
      <w:r>
        <w:rPr>
          <w:rFonts w:ascii="Times New Roman" w:hAnsi="Times New Roman" w:cs="Times New Roman" w:hint="eastAsia"/>
          <w:color w:val="000000" w:themeColor="text1"/>
        </w:rPr>
        <w:t>天然</w:t>
      </w:r>
      <w:r>
        <w:rPr>
          <w:rFonts w:ascii="Times New Roman" w:hAnsi="Times New Roman" w:cs="Times New Roman"/>
          <w:color w:val="000000" w:themeColor="text1"/>
        </w:rPr>
        <w:t>辐射水平升高的</w:t>
      </w:r>
      <w:r>
        <w:rPr>
          <w:rFonts w:ascii="Times New Roman" w:hAnsi="Times New Roman" w:cs="Times New Roman" w:hint="eastAsia"/>
          <w:color w:val="000000" w:themeColor="text1"/>
        </w:rPr>
        <w:t>人为</w:t>
      </w:r>
      <w:r>
        <w:rPr>
          <w:rFonts w:ascii="Times New Roman" w:hAnsi="Times New Roman" w:cs="Times New Roman"/>
          <w:color w:val="000000" w:themeColor="text1"/>
        </w:rPr>
        <w:t>活动主要有：金属冶炼、</w:t>
      </w:r>
      <w:r>
        <w:rPr>
          <w:rFonts w:ascii="Times New Roman" w:hAnsi="Times New Roman" w:cs="Times New Roman" w:hint="eastAsia"/>
          <w:color w:val="000000" w:themeColor="text1"/>
        </w:rPr>
        <w:t>磷酸盐</w:t>
      </w:r>
      <w:r>
        <w:rPr>
          <w:rFonts w:ascii="Times New Roman" w:hAnsi="Times New Roman" w:cs="Times New Roman"/>
          <w:color w:val="000000" w:themeColor="text1"/>
        </w:rPr>
        <w:t>加工、煤矿</w:t>
      </w:r>
      <w:r>
        <w:rPr>
          <w:rFonts w:ascii="Times New Roman" w:hAnsi="Times New Roman" w:cs="Times New Roman" w:hint="eastAsia"/>
          <w:color w:val="000000" w:themeColor="text1"/>
        </w:rPr>
        <w:t>和</w:t>
      </w:r>
      <w:r>
        <w:rPr>
          <w:rFonts w:ascii="Times New Roman" w:hAnsi="Times New Roman" w:cs="Times New Roman"/>
          <w:color w:val="000000" w:themeColor="text1"/>
        </w:rPr>
        <w:t>燃煤电厂、石油和天然气开采、稀土金属和氧化钛工业、</w:t>
      </w:r>
      <w:proofErr w:type="gramStart"/>
      <w:r>
        <w:rPr>
          <w:rFonts w:ascii="Times New Roman" w:hAnsi="Times New Roman" w:cs="Times New Roman"/>
          <w:color w:val="000000" w:themeColor="text1"/>
        </w:rPr>
        <w:t>锆与制</w:t>
      </w:r>
      <w:proofErr w:type="gramEnd"/>
      <w:r>
        <w:rPr>
          <w:rFonts w:ascii="Times New Roman" w:hAnsi="Times New Roman" w:cs="Times New Roman"/>
          <w:color w:val="000000" w:themeColor="text1"/>
        </w:rPr>
        <w:t>陶工业、天然放射性核素的使用</w:t>
      </w:r>
      <w:r>
        <w:rPr>
          <w:rFonts w:ascii="Times New Roman" w:hAnsi="Times New Roman" w:cs="Times New Roman" w:hint="eastAsia"/>
          <w:color w:val="000000" w:themeColor="text1"/>
        </w:rPr>
        <w:t>（如</w:t>
      </w:r>
      <w:r>
        <w:rPr>
          <w:rFonts w:ascii="Times New Roman" w:hAnsi="Times New Roman" w:cs="Times New Roman"/>
          <w:color w:val="000000" w:themeColor="text1"/>
        </w:rPr>
        <w:t>镭和</w:t>
      </w:r>
      <w:proofErr w:type="gramStart"/>
      <w:r>
        <w:rPr>
          <w:rFonts w:ascii="Times New Roman" w:hAnsi="Times New Roman" w:cs="Times New Roman"/>
          <w:color w:val="000000" w:themeColor="text1"/>
        </w:rPr>
        <w:t>钍的</w:t>
      </w:r>
      <w:proofErr w:type="gramEnd"/>
      <w:r>
        <w:rPr>
          <w:rFonts w:ascii="Times New Roman" w:hAnsi="Times New Roman" w:cs="Times New Roman"/>
          <w:color w:val="000000" w:themeColor="text1"/>
        </w:rPr>
        <w:t>应用</w:t>
      </w:r>
      <w:r>
        <w:rPr>
          <w:rFonts w:ascii="Times New Roman" w:hAnsi="Times New Roman" w:cs="Times New Roman" w:hint="eastAsia"/>
          <w:color w:val="000000" w:themeColor="text1"/>
        </w:rPr>
        <w:t>）以及</w:t>
      </w:r>
      <w:r>
        <w:rPr>
          <w:rFonts w:ascii="Times New Roman" w:hAnsi="Times New Roman" w:cs="Times New Roman"/>
          <w:color w:val="000000" w:themeColor="text1"/>
        </w:rPr>
        <w:t>航空业、建筑业等。当放射性活度浓度或者工作人员及公众所受年有效剂量超过核安全监管机构的规定</w:t>
      </w:r>
      <w:r>
        <w:rPr>
          <w:rFonts w:ascii="Times New Roman" w:hAnsi="Times New Roman" w:cs="Times New Roman" w:hint="eastAsia"/>
          <w:color w:val="000000" w:themeColor="text1"/>
        </w:rPr>
        <w:t>时</w:t>
      </w:r>
      <w:r>
        <w:rPr>
          <w:rFonts w:ascii="Times New Roman" w:hAnsi="Times New Roman" w:cs="Times New Roman"/>
          <w:color w:val="000000" w:themeColor="text1"/>
        </w:rPr>
        <w:t>，需要进行审管控制。</w:t>
      </w:r>
    </w:p>
    <w:p w:rsidR="00665D75" w:rsidRDefault="003E036A">
      <w:pPr>
        <w:ind w:firstLine="560"/>
        <w:rPr>
          <w:rFonts w:ascii="Times New Roman" w:hAnsi="Times New Roman" w:cs="Times New Roman"/>
          <w:color w:val="000000" w:themeColor="text1"/>
        </w:rPr>
      </w:pPr>
      <w:r>
        <w:rPr>
          <w:rFonts w:ascii="Times New Roman" w:hAnsi="Times New Roman" w:cs="Times New Roman" w:hint="eastAsia"/>
          <w:color w:val="000000" w:themeColor="text1"/>
        </w:rPr>
        <w:t>一些研究</w:t>
      </w:r>
      <w:r>
        <w:rPr>
          <w:rFonts w:ascii="Times New Roman" w:hAnsi="Times New Roman" w:cs="Times New Roman"/>
          <w:color w:val="000000" w:themeColor="text1"/>
        </w:rPr>
        <w:t>表明，有些</w:t>
      </w:r>
      <w:r>
        <w:rPr>
          <w:rFonts w:ascii="Times New Roman" w:hAnsi="Times New Roman" w:cs="Times New Roman" w:hint="eastAsia"/>
          <w:color w:val="000000" w:themeColor="text1"/>
        </w:rPr>
        <w:t>人为</w:t>
      </w:r>
      <w:r>
        <w:rPr>
          <w:rFonts w:ascii="Times New Roman" w:hAnsi="Times New Roman" w:cs="Times New Roman"/>
          <w:color w:val="000000" w:themeColor="text1"/>
        </w:rPr>
        <w:t>活动所引起的天然辐射水平升高</w:t>
      </w:r>
      <w:r>
        <w:rPr>
          <w:rFonts w:ascii="Times New Roman" w:hAnsi="Times New Roman" w:cs="Times New Roman" w:hint="eastAsia"/>
          <w:color w:val="000000" w:themeColor="text1"/>
        </w:rPr>
        <w:t>值得</w:t>
      </w:r>
      <w:r>
        <w:rPr>
          <w:rFonts w:ascii="Times New Roman" w:hAnsi="Times New Roman" w:cs="Times New Roman"/>
          <w:color w:val="000000" w:themeColor="text1"/>
        </w:rPr>
        <w:t>关注，如建筑材料的</w:t>
      </w:r>
      <w:r>
        <w:rPr>
          <w:rFonts w:ascii="Times New Roman" w:hAnsi="Times New Roman" w:cs="Times New Roman" w:hint="eastAsia"/>
          <w:color w:val="000000" w:themeColor="text1"/>
        </w:rPr>
        <w:t>掺渣</w:t>
      </w:r>
      <w:r>
        <w:rPr>
          <w:rFonts w:ascii="Times New Roman" w:hAnsi="Times New Roman" w:cs="Times New Roman"/>
          <w:color w:val="000000" w:themeColor="text1"/>
        </w:rPr>
        <w:t>、燃煤电厂的放射性</w:t>
      </w:r>
      <w:r>
        <w:rPr>
          <w:rFonts w:ascii="Times New Roman" w:hAnsi="Times New Roman" w:cs="Times New Roman" w:hint="eastAsia"/>
          <w:color w:val="000000" w:themeColor="text1"/>
        </w:rPr>
        <w:t>排放</w:t>
      </w:r>
      <w:r>
        <w:rPr>
          <w:rFonts w:ascii="Times New Roman" w:hAnsi="Times New Roman" w:cs="Times New Roman"/>
          <w:color w:val="000000" w:themeColor="text1"/>
        </w:rPr>
        <w:t>以及相当</w:t>
      </w:r>
      <w:proofErr w:type="gramStart"/>
      <w:r>
        <w:rPr>
          <w:rFonts w:ascii="Times New Roman" w:hAnsi="Times New Roman" w:cs="Times New Roman"/>
          <w:color w:val="000000" w:themeColor="text1"/>
        </w:rPr>
        <w:t>一部分非铀矿山</w:t>
      </w:r>
      <w:proofErr w:type="gramEnd"/>
      <w:r>
        <w:rPr>
          <w:rFonts w:ascii="Times New Roman" w:hAnsi="Times New Roman" w:cs="Times New Roman"/>
          <w:color w:val="000000" w:themeColor="text1"/>
        </w:rPr>
        <w:t>的开发与利用等。因此</w:t>
      </w:r>
      <w:r>
        <w:rPr>
          <w:rFonts w:ascii="Times New Roman" w:hAnsi="Times New Roman" w:cs="Times New Roman" w:hint="eastAsia"/>
          <w:color w:val="000000" w:themeColor="text1"/>
        </w:rPr>
        <w:t>，</w:t>
      </w:r>
      <w:r>
        <w:rPr>
          <w:rFonts w:ascii="Times New Roman" w:hAnsi="Times New Roman" w:cs="Times New Roman"/>
          <w:color w:val="000000" w:themeColor="text1"/>
        </w:rPr>
        <w:t>应对</w:t>
      </w:r>
      <w:r>
        <w:rPr>
          <w:rFonts w:ascii="Times New Roman" w:hAnsi="Times New Roman" w:cs="Times New Roman"/>
          <w:color w:val="000000" w:themeColor="text1"/>
        </w:rPr>
        <w:t>人为活动引起的天然辐射照射增加</w:t>
      </w:r>
      <w:r>
        <w:rPr>
          <w:rFonts w:ascii="Times New Roman" w:hAnsi="Times New Roman" w:cs="Times New Roman" w:hint="eastAsia"/>
          <w:color w:val="000000" w:themeColor="text1"/>
        </w:rPr>
        <w:t>加以控制</w:t>
      </w:r>
      <w:r>
        <w:rPr>
          <w:rFonts w:ascii="Times New Roman" w:hAnsi="Times New Roman" w:cs="Times New Roman"/>
          <w:color w:val="000000" w:themeColor="text1"/>
        </w:rPr>
        <w:t>。</w:t>
      </w:r>
    </w:p>
    <w:p w:rsidR="00665D75" w:rsidRDefault="003E036A">
      <w:pPr>
        <w:pStyle w:val="3"/>
      </w:pPr>
      <w:r>
        <w:rPr>
          <w:rFonts w:hint="eastAsia"/>
        </w:rPr>
        <w:t>1</w:t>
      </w:r>
      <w:r>
        <w:t xml:space="preserve">.1.2 </w:t>
      </w:r>
      <w:r>
        <w:rPr>
          <w:rFonts w:hint="eastAsia"/>
        </w:rPr>
        <w:t>人工</w:t>
      </w:r>
      <w:r>
        <w:t>电离辐射</w:t>
      </w:r>
    </w:p>
    <w:p w:rsidR="00665D75" w:rsidRDefault="003E036A">
      <w:pPr>
        <w:ind w:firstLine="560"/>
        <w:rPr>
          <w:rFonts w:ascii="Times New Roman" w:hAnsi="Times New Roman" w:cs="Times New Roman"/>
        </w:rPr>
      </w:pPr>
      <w:r>
        <w:rPr>
          <w:rFonts w:hint="eastAsia"/>
        </w:rPr>
        <w:t>人工电离</w:t>
      </w:r>
      <w:r>
        <w:t>辐射</w:t>
      </w:r>
      <w:r>
        <w:rPr>
          <w:rFonts w:hint="eastAsia"/>
        </w:rPr>
        <w:t>是由人工电离</w:t>
      </w:r>
      <w:r>
        <w:t>辐射源</w:t>
      </w:r>
      <w:r>
        <w:rPr>
          <w:rFonts w:hint="eastAsia"/>
        </w:rPr>
        <w:t>（以下</w:t>
      </w:r>
      <w:r>
        <w:t>简称</w:t>
      </w:r>
      <w:r>
        <w:rPr>
          <w:rFonts w:ascii="仿宋" w:hAnsi="仿宋"/>
        </w:rPr>
        <w:t>“</w:t>
      </w:r>
      <w:r>
        <w:rPr>
          <w:rFonts w:ascii="仿宋" w:hAnsi="仿宋" w:hint="eastAsia"/>
        </w:rPr>
        <w:t>人工</w:t>
      </w:r>
      <w:r>
        <w:rPr>
          <w:rFonts w:ascii="仿宋" w:hAnsi="仿宋"/>
        </w:rPr>
        <w:t>辐射源</w:t>
      </w:r>
      <w:r>
        <w:rPr>
          <w:rFonts w:ascii="仿宋" w:hAnsi="仿宋"/>
        </w:rPr>
        <w:t>”</w:t>
      </w:r>
      <w:r>
        <w:rPr>
          <w:rFonts w:hint="eastAsia"/>
        </w:rPr>
        <w:t>）</w:t>
      </w:r>
      <w:r>
        <w:t>产生的辐射</w:t>
      </w:r>
      <w:r>
        <w:rPr>
          <w:rFonts w:hint="eastAsia"/>
        </w:rPr>
        <w:t>，</w:t>
      </w:r>
      <w:r>
        <w:t>主要包括核武器的试验和生产、核能生产、核技术应用、核事故，以及电离辐射在医学诊断与治疗中的</w:t>
      </w:r>
      <w:r>
        <w:rPr>
          <w:rFonts w:hint="eastAsia"/>
        </w:rPr>
        <w:t>应用</w:t>
      </w:r>
      <w:r>
        <w:t>。其中</w:t>
      </w:r>
      <w:r>
        <w:rPr>
          <w:rFonts w:hint="eastAsia"/>
        </w:rPr>
        <w:t>，公众在</w:t>
      </w:r>
      <w:r>
        <w:t>医学诊断与治疗</w:t>
      </w:r>
      <w:r>
        <w:rPr>
          <w:rFonts w:hint="eastAsia"/>
        </w:rPr>
        <w:t>中</w:t>
      </w:r>
      <w:r>
        <w:t>所接受的医疗照射是人工辐射</w:t>
      </w:r>
      <w:r>
        <w:rPr>
          <w:rFonts w:hint="eastAsia"/>
        </w:rPr>
        <w:t>最主要</w:t>
      </w:r>
      <w:r>
        <w:t>的来源。</w:t>
      </w:r>
    </w:p>
    <w:p w:rsidR="00665D75" w:rsidRDefault="003E036A">
      <w:pPr>
        <w:ind w:firstLine="560"/>
        <w:rPr>
          <w:rFonts w:ascii="Times New Roman" w:hAnsi="Times New Roman" w:cs="Times New Roman"/>
        </w:rPr>
      </w:pPr>
      <w:r>
        <w:rPr>
          <w:rFonts w:ascii="Times New Roman" w:hAnsi="Times New Roman" w:cs="Times New Roman" w:hint="eastAsia"/>
        </w:rPr>
        <w:t>与</w:t>
      </w:r>
      <w:r>
        <w:rPr>
          <w:rFonts w:ascii="Times New Roman" w:hAnsi="Times New Roman" w:cs="Times New Roman"/>
        </w:rPr>
        <w:t>天然放射性核素相对，人工放射性核素是指自然界中原本不存在而由人工制造出来的放射性核素。</w:t>
      </w:r>
      <w:r>
        <w:rPr>
          <w:rFonts w:ascii="Times New Roman" w:hAnsi="Times New Roman" w:cs="Times New Roman" w:hint="eastAsia"/>
        </w:rPr>
        <w:t>如</w:t>
      </w:r>
      <w:r>
        <w:rPr>
          <w:rFonts w:ascii="Times New Roman" w:hAnsi="Times New Roman" w:cs="Times New Roman"/>
        </w:rPr>
        <w:t>锶</w:t>
      </w:r>
      <w:r>
        <w:rPr>
          <w:rFonts w:ascii="Times New Roman" w:hAnsi="Times New Roman" w:cs="Times New Roman" w:hint="eastAsia"/>
        </w:rPr>
        <w:t>-90</w:t>
      </w:r>
      <w:r>
        <w:rPr>
          <w:rFonts w:ascii="Times New Roman" w:hAnsi="Times New Roman" w:cs="Times New Roman" w:hint="eastAsia"/>
        </w:rPr>
        <w:t>、</w:t>
      </w:r>
      <w:r>
        <w:rPr>
          <w:rFonts w:ascii="Times New Roman" w:hAnsi="Times New Roman" w:cs="Times New Roman"/>
        </w:rPr>
        <w:t>铯</w:t>
      </w:r>
      <w:r>
        <w:rPr>
          <w:rFonts w:ascii="Times New Roman" w:hAnsi="Times New Roman" w:cs="Times New Roman" w:hint="eastAsia"/>
        </w:rPr>
        <w:t>-137</w:t>
      </w:r>
      <w:r>
        <w:rPr>
          <w:rFonts w:ascii="Times New Roman" w:hAnsi="Times New Roman" w:cs="Times New Roman" w:hint="eastAsia"/>
        </w:rPr>
        <w:t>、</w:t>
      </w:r>
      <w:r>
        <w:rPr>
          <w:rFonts w:ascii="Times New Roman" w:hAnsi="Times New Roman" w:cs="Times New Roman"/>
        </w:rPr>
        <w:t>铯</w:t>
      </w:r>
      <w:r>
        <w:rPr>
          <w:rFonts w:ascii="Times New Roman" w:hAnsi="Times New Roman" w:cs="Times New Roman" w:hint="eastAsia"/>
        </w:rPr>
        <w:t>-134</w:t>
      </w:r>
      <w:r>
        <w:rPr>
          <w:rFonts w:ascii="Times New Roman" w:hAnsi="Times New Roman" w:cs="Times New Roman" w:hint="eastAsia"/>
        </w:rPr>
        <w:t>、</w:t>
      </w:r>
      <w:r>
        <w:rPr>
          <w:rFonts w:ascii="Times New Roman" w:hAnsi="Times New Roman" w:cs="Times New Roman"/>
        </w:rPr>
        <w:t>碘</w:t>
      </w:r>
      <w:r>
        <w:rPr>
          <w:rFonts w:ascii="Times New Roman" w:hAnsi="Times New Roman" w:cs="Times New Roman" w:hint="eastAsia"/>
        </w:rPr>
        <w:t>-131</w:t>
      </w:r>
      <w:r>
        <w:rPr>
          <w:rFonts w:ascii="Times New Roman" w:hAnsi="Times New Roman" w:cs="Times New Roman" w:hint="eastAsia"/>
        </w:rPr>
        <w:t>、</w:t>
      </w:r>
      <w:r>
        <w:rPr>
          <w:rFonts w:ascii="Times New Roman" w:hAnsi="Times New Roman" w:cs="Times New Roman"/>
        </w:rPr>
        <w:t>氚</w:t>
      </w:r>
      <w:r>
        <w:rPr>
          <w:rFonts w:ascii="Times New Roman" w:hAnsi="Times New Roman" w:cs="Times New Roman" w:hint="eastAsia"/>
        </w:rPr>
        <w:t>等</w:t>
      </w:r>
      <w:r>
        <w:rPr>
          <w:rFonts w:ascii="Times New Roman" w:hAnsi="Times New Roman" w:cs="Times New Roman"/>
        </w:rPr>
        <w:t>，其中</w:t>
      </w:r>
      <w:proofErr w:type="gramStart"/>
      <w:r>
        <w:rPr>
          <w:rFonts w:ascii="Times New Roman" w:hAnsi="Times New Roman" w:cs="Times New Roman"/>
        </w:rPr>
        <w:t>氚</w:t>
      </w:r>
      <w:proofErr w:type="gramEnd"/>
      <w:r>
        <w:rPr>
          <w:rFonts w:ascii="Times New Roman" w:hAnsi="Times New Roman" w:cs="Times New Roman"/>
        </w:rPr>
        <w:t>既是人工放射性核素又是天然放射性核素。目前</w:t>
      </w:r>
      <w:r>
        <w:rPr>
          <w:rFonts w:ascii="Times New Roman" w:hAnsi="Times New Roman" w:cs="Times New Roman" w:hint="eastAsia"/>
        </w:rPr>
        <w:t>，</w:t>
      </w:r>
      <w:r>
        <w:rPr>
          <w:rFonts w:ascii="Times New Roman" w:hAnsi="Times New Roman" w:cs="Times New Roman"/>
        </w:rPr>
        <w:t>重庆市</w:t>
      </w:r>
      <w:r>
        <w:rPr>
          <w:rFonts w:ascii="Times New Roman" w:hAnsi="Times New Roman" w:cs="Times New Roman" w:hint="eastAsia"/>
        </w:rPr>
        <w:t>辐射</w:t>
      </w:r>
      <w:r>
        <w:rPr>
          <w:rFonts w:ascii="Times New Roman" w:hAnsi="Times New Roman" w:cs="Times New Roman"/>
        </w:rPr>
        <w:t>环境监测中已</w:t>
      </w:r>
      <w:r>
        <w:rPr>
          <w:rFonts w:ascii="Times New Roman" w:hAnsi="Times New Roman" w:cs="Times New Roman" w:hint="eastAsia"/>
        </w:rPr>
        <w:t>开展</w:t>
      </w:r>
      <w:r>
        <w:rPr>
          <w:rFonts w:ascii="Times New Roman" w:hAnsi="Times New Roman" w:cs="Times New Roman"/>
        </w:rPr>
        <w:t>了对上述</w:t>
      </w:r>
      <w:r>
        <w:rPr>
          <w:rFonts w:ascii="Times New Roman" w:hAnsi="Times New Roman" w:cs="Times New Roman" w:hint="eastAsia"/>
        </w:rPr>
        <w:t>核素</w:t>
      </w:r>
      <w:r>
        <w:rPr>
          <w:rFonts w:ascii="Times New Roman" w:hAnsi="Times New Roman" w:cs="Times New Roman"/>
        </w:rPr>
        <w:t>的监测。</w:t>
      </w:r>
    </w:p>
    <w:p w:rsidR="00665D75" w:rsidRDefault="003E036A">
      <w:pPr>
        <w:pStyle w:val="4"/>
      </w:pPr>
      <w:r>
        <w:rPr>
          <w:rFonts w:hint="eastAsia"/>
        </w:rPr>
        <w:lastRenderedPageBreak/>
        <w:t>1</w:t>
      </w:r>
      <w:r>
        <w:t xml:space="preserve">.1.2.1 </w:t>
      </w:r>
      <w:r>
        <w:t>医疗照射</w:t>
      </w:r>
    </w:p>
    <w:p w:rsidR="00665D75" w:rsidRDefault="003E036A">
      <w:pPr>
        <w:ind w:firstLine="560"/>
        <w:rPr>
          <w:rFonts w:ascii="Times New Roman" w:hAnsi="Times New Roman" w:cs="Times New Roman"/>
        </w:rPr>
      </w:pPr>
      <w:r>
        <w:rPr>
          <w:rFonts w:ascii="Times New Roman" w:hAnsi="Times New Roman" w:cs="Times New Roman" w:hint="eastAsia"/>
        </w:rPr>
        <w:t>电离辐射</w:t>
      </w:r>
      <w:r>
        <w:rPr>
          <w:rFonts w:ascii="Times New Roman" w:hAnsi="Times New Roman" w:cs="Times New Roman"/>
        </w:rPr>
        <w:t>在</w:t>
      </w:r>
      <w:r>
        <w:rPr>
          <w:rFonts w:ascii="Times New Roman" w:hAnsi="Times New Roman" w:cs="Times New Roman" w:hint="eastAsia"/>
        </w:rPr>
        <w:t>医疗</w:t>
      </w:r>
      <w:r>
        <w:rPr>
          <w:rFonts w:ascii="Times New Roman" w:hAnsi="Times New Roman" w:cs="Times New Roman"/>
        </w:rPr>
        <w:t>照射的</w:t>
      </w:r>
      <w:r>
        <w:rPr>
          <w:rFonts w:ascii="Times New Roman" w:hAnsi="Times New Roman" w:cs="Times New Roman" w:hint="eastAsia"/>
        </w:rPr>
        <w:t>实践</w:t>
      </w:r>
      <w:r>
        <w:rPr>
          <w:rFonts w:ascii="Times New Roman" w:hAnsi="Times New Roman" w:cs="Times New Roman"/>
        </w:rPr>
        <w:t>主要</w:t>
      </w:r>
      <w:r>
        <w:rPr>
          <w:rFonts w:ascii="Times New Roman" w:hAnsi="Times New Roman" w:cs="Times New Roman" w:hint="eastAsia"/>
        </w:rPr>
        <w:t>包括</w:t>
      </w:r>
      <w:r>
        <w:rPr>
          <w:rFonts w:ascii="Times New Roman" w:hAnsi="Times New Roman" w:cs="Times New Roman" w:hint="eastAsia"/>
        </w:rPr>
        <w:t>X</w:t>
      </w:r>
      <w:r>
        <w:rPr>
          <w:rFonts w:ascii="Times New Roman" w:hAnsi="Times New Roman" w:cs="Times New Roman" w:hint="eastAsia"/>
        </w:rPr>
        <w:t>射线</w:t>
      </w:r>
      <w:r>
        <w:rPr>
          <w:rFonts w:ascii="Times New Roman" w:hAnsi="Times New Roman" w:cs="Times New Roman"/>
        </w:rPr>
        <w:t>诊断检查（</w:t>
      </w:r>
      <w:r>
        <w:rPr>
          <w:rFonts w:ascii="Times New Roman" w:hAnsi="Times New Roman" w:cs="Times New Roman" w:hint="eastAsia"/>
        </w:rPr>
        <w:t>含</w:t>
      </w:r>
      <w:r>
        <w:rPr>
          <w:rFonts w:ascii="Times New Roman" w:hAnsi="Times New Roman" w:cs="Times New Roman" w:hint="eastAsia"/>
        </w:rPr>
        <w:t>CT</w:t>
      </w:r>
      <w:r>
        <w:rPr>
          <w:rFonts w:ascii="Times New Roman" w:hAnsi="Times New Roman" w:cs="Times New Roman" w:hint="eastAsia"/>
        </w:rPr>
        <w:t>检查</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放射药物诊断检查</w:t>
      </w:r>
      <w:r>
        <w:rPr>
          <w:rFonts w:ascii="Times New Roman" w:hAnsi="Times New Roman" w:cs="Times New Roman" w:hint="eastAsia"/>
        </w:rPr>
        <w:t>，</w:t>
      </w:r>
      <w:r>
        <w:rPr>
          <w:rFonts w:ascii="Times New Roman" w:hAnsi="Times New Roman" w:cs="Times New Roman"/>
        </w:rPr>
        <w:t>远距和近距体外照射治疗</w:t>
      </w:r>
      <w:r>
        <w:rPr>
          <w:rFonts w:ascii="Times New Roman" w:hAnsi="Times New Roman" w:cs="Times New Roman" w:hint="eastAsia"/>
        </w:rPr>
        <w:t>以及</w:t>
      </w:r>
      <w:r>
        <w:rPr>
          <w:rFonts w:ascii="Times New Roman" w:hAnsi="Times New Roman" w:cs="Times New Roman"/>
        </w:rPr>
        <w:t>放射药物治疗与</w:t>
      </w:r>
      <w:r>
        <w:rPr>
          <w:rFonts w:ascii="Times New Roman" w:hAnsi="Times New Roman" w:cs="Times New Roman" w:hint="eastAsia"/>
        </w:rPr>
        <w:t>介入放射学</w:t>
      </w:r>
      <w:r>
        <w:rPr>
          <w:rFonts w:ascii="Times New Roman" w:hAnsi="Times New Roman" w:cs="Times New Roman"/>
        </w:rPr>
        <w:t>诊疗</w:t>
      </w:r>
      <w:r>
        <w:rPr>
          <w:rFonts w:ascii="Times New Roman" w:hAnsi="Times New Roman" w:cs="Times New Roman" w:hint="eastAsia"/>
        </w:rPr>
        <w:t>。</w:t>
      </w:r>
      <w:r>
        <w:rPr>
          <w:rFonts w:ascii="Times New Roman" w:hAnsi="Times New Roman" w:cs="Times New Roman"/>
        </w:rPr>
        <w:t>随着</w:t>
      </w:r>
      <w:r>
        <w:rPr>
          <w:rFonts w:ascii="Times New Roman" w:hAnsi="Times New Roman" w:cs="Times New Roman" w:hint="eastAsia"/>
        </w:rPr>
        <w:t>电离</w:t>
      </w:r>
      <w:r>
        <w:rPr>
          <w:rFonts w:ascii="Times New Roman" w:hAnsi="Times New Roman" w:cs="Times New Roman"/>
        </w:rPr>
        <w:t>辐射</w:t>
      </w:r>
      <w:r>
        <w:rPr>
          <w:rFonts w:ascii="Times New Roman" w:hAnsi="Times New Roman" w:cs="Times New Roman" w:hint="eastAsia"/>
        </w:rPr>
        <w:t>在</w:t>
      </w:r>
      <w:r>
        <w:rPr>
          <w:rFonts w:ascii="Times New Roman" w:hAnsi="Times New Roman" w:cs="Times New Roman"/>
        </w:rPr>
        <w:t>医学领域日益广泛的应用，</w:t>
      </w:r>
      <w:r>
        <w:rPr>
          <w:rFonts w:ascii="Times New Roman" w:hAnsi="Times New Roman" w:cs="Times New Roman" w:hint="eastAsia"/>
        </w:rPr>
        <w:t>医疗</w:t>
      </w:r>
      <w:r>
        <w:rPr>
          <w:rFonts w:ascii="Times New Roman" w:hAnsi="Times New Roman" w:cs="Times New Roman"/>
        </w:rPr>
        <w:t>照射将是最大的并且会不断增加的人工</w:t>
      </w:r>
      <w:r>
        <w:rPr>
          <w:rFonts w:ascii="Times New Roman" w:hAnsi="Times New Roman" w:cs="Times New Roman" w:hint="eastAsia"/>
        </w:rPr>
        <w:t>电离</w:t>
      </w:r>
      <w:r>
        <w:rPr>
          <w:rFonts w:ascii="Times New Roman" w:hAnsi="Times New Roman" w:cs="Times New Roman"/>
        </w:rPr>
        <w:t>辐射照射的来源。为了</w:t>
      </w:r>
      <w:r>
        <w:rPr>
          <w:rFonts w:ascii="Times New Roman" w:hAnsi="Times New Roman" w:cs="Times New Roman" w:hint="eastAsia"/>
        </w:rPr>
        <w:t>更好</w:t>
      </w:r>
      <w:r>
        <w:rPr>
          <w:rFonts w:ascii="Times New Roman" w:hAnsi="Times New Roman" w:cs="Times New Roman"/>
        </w:rPr>
        <w:t>地推动医疗照射防护最优化，使电离辐射更好地为公众服务，我国在《</w:t>
      </w:r>
      <w:r>
        <w:rPr>
          <w:rFonts w:ascii="Times New Roman" w:hAnsi="Times New Roman" w:cs="Times New Roman" w:hint="eastAsia"/>
        </w:rPr>
        <w:t>电离</w:t>
      </w:r>
      <w:r>
        <w:rPr>
          <w:rFonts w:ascii="Times New Roman" w:hAnsi="Times New Roman" w:cs="Times New Roman"/>
        </w:rPr>
        <w:t>辐射防护与辐射源安全基本标准》</w:t>
      </w:r>
      <w:r>
        <w:rPr>
          <w:rFonts w:ascii="Times New Roman" w:hAnsi="Times New Roman" w:cs="Times New Roman" w:hint="eastAsia"/>
        </w:rPr>
        <w:t>（</w:t>
      </w:r>
      <w:r>
        <w:rPr>
          <w:rFonts w:ascii="Times New Roman" w:hAnsi="Times New Roman" w:cs="Times New Roman" w:hint="eastAsia"/>
        </w:rPr>
        <w:t>GB 18871-2002</w:t>
      </w:r>
      <w:r>
        <w:rPr>
          <w:rFonts w:ascii="Times New Roman" w:hAnsi="Times New Roman" w:cs="Times New Roman" w:hint="eastAsia"/>
        </w:rPr>
        <w:t>）中</w:t>
      </w:r>
      <w:r>
        <w:rPr>
          <w:rFonts w:ascii="Times New Roman" w:hAnsi="Times New Roman" w:cs="Times New Roman"/>
        </w:rPr>
        <w:t>，明确了放射诊断的医疗照射</w:t>
      </w:r>
      <w:r>
        <w:rPr>
          <w:rFonts w:ascii="Times New Roman" w:hAnsi="Times New Roman" w:cs="Times New Roman" w:hint="eastAsia"/>
        </w:rPr>
        <w:t>指导</w:t>
      </w:r>
      <w:r>
        <w:rPr>
          <w:rFonts w:ascii="Times New Roman" w:hAnsi="Times New Roman" w:cs="Times New Roman"/>
        </w:rPr>
        <w:t>（</w:t>
      </w:r>
      <w:r>
        <w:rPr>
          <w:rFonts w:ascii="Times New Roman" w:hAnsi="Times New Roman" w:cs="Times New Roman" w:hint="eastAsia"/>
        </w:rPr>
        <w:t>参考</w:t>
      </w:r>
      <w:r>
        <w:rPr>
          <w:rFonts w:ascii="Times New Roman" w:hAnsi="Times New Roman" w:cs="Times New Roman"/>
        </w:rPr>
        <w:t>）</w:t>
      </w:r>
      <w:r>
        <w:rPr>
          <w:rFonts w:ascii="Times New Roman" w:hAnsi="Times New Roman" w:cs="Times New Roman" w:hint="eastAsia"/>
        </w:rPr>
        <w:t>水平</w:t>
      </w:r>
      <w:r>
        <w:rPr>
          <w:rFonts w:ascii="Times New Roman" w:hAnsi="Times New Roman" w:cs="Times New Roman"/>
        </w:rPr>
        <w:t>。</w:t>
      </w:r>
    </w:p>
    <w:p w:rsidR="00665D75" w:rsidRDefault="003E036A">
      <w:pPr>
        <w:pStyle w:val="4"/>
      </w:pPr>
      <w:r>
        <w:rPr>
          <w:rFonts w:hint="eastAsia"/>
        </w:rPr>
        <w:t>1</w:t>
      </w:r>
      <w:r>
        <w:t xml:space="preserve">.1.2.2 </w:t>
      </w:r>
      <w:r>
        <w:t>大气</w:t>
      </w:r>
      <w:r>
        <w:rPr>
          <w:rFonts w:hint="eastAsia"/>
        </w:rPr>
        <w:t>层</w:t>
      </w:r>
      <w:r>
        <w:t>核试验</w:t>
      </w:r>
    </w:p>
    <w:p w:rsidR="00665D75" w:rsidRDefault="003E036A">
      <w:pPr>
        <w:ind w:firstLine="560"/>
        <w:rPr>
          <w:rFonts w:ascii="Times New Roman" w:hAnsi="Times New Roman" w:cs="Times New Roman"/>
        </w:rPr>
      </w:pPr>
      <w:r>
        <w:rPr>
          <w:rFonts w:ascii="Times New Roman" w:hAnsi="Times New Roman" w:cs="Times New Roman"/>
        </w:rPr>
        <w:t>1945</w:t>
      </w:r>
      <w:r>
        <w:rPr>
          <w:rFonts w:ascii="Times New Roman" w:hAnsi="Times New Roman" w:cs="Times New Roman" w:hint="eastAsia"/>
        </w:rPr>
        <w:t>年</w:t>
      </w:r>
      <w:r>
        <w:rPr>
          <w:rFonts w:ascii="Times New Roman" w:hAnsi="Times New Roman" w:cs="Times New Roman"/>
        </w:rPr>
        <w:t>~1980</w:t>
      </w:r>
      <w:r>
        <w:rPr>
          <w:rFonts w:ascii="Times New Roman" w:hAnsi="Times New Roman" w:cs="Times New Roman" w:hint="eastAsia"/>
        </w:rPr>
        <w:t>年</w:t>
      </w:r>
      <w:r>
        <w:rPr>
          <w:rFonts w:ascii="Times New Roman" w:hAnsi="Times New Roman" w:cs="Times New Roman"/>
        </w:rPr>
        <w:t>期间，世界各地进行了多次大气层核试验</w:t>
      </w:r>
      <w:r>
        <w:rPr>
          <w:rFonts w:ascii="Times New Roman" w:hAnsi="Times New Roman" w:cs="Times New Roman" w:hint="eastAsia"/>
        </w:rPr>
        <w:t>。</w:t>
      </w:r>
      <w:r>
        <w:rPr>
          <w:rFonts w:ascii="Times New Roman" w:hAnsi="Times New Roman" w:cs="Times New Roman"/>
        </w:rPr>
        <w:t>核试验</w:t>
      </w:r>
      <w:r>
        <w:rPr>
          <w:rFonts w:ascii="Times New Roman" w:hAnsi="Times New Roman" w:cs="Times New Roman" w:hint="eastAsia"/>
        </w:rPr>
        <w:t>产生</w:t>
      </w:r>
      <w:r>
        <w:rPr>
          <w:rFonts w:ascii="Times New Roman" w:hAnsi="Times New Roman" w:cs="Times New Roman"/>
        </w:rPr>
        <w:t>的放射性裂变产物和其他放射性核素，一部分</w:t>
      </w:r>
      <w:r>
        <w:rPr>
          <w:rFonts w:ascii="Times New Roman" w:hAnsi="Times New Roman" w:cs="Times New Roman" w:hint="eastAsia"/>
        </w:rPr>
        <w:t>在</w:t>
      </w:r>
      <w:r>
        <w:rPr>
          <w:rFonts w:ascii="Times New Roman" w:hAnsi="Times New Roman" w:cs="Times New Roman"/>
        </w:rPr>
        <w:t>试验场附近沉积，大部分在</w:t>
      </w:r>
      <w:r>
        <w:rPr>
          <w:rFonts w:ascii="Times New Roman" w:hAnsi="Times New Roman" w:cs="Times New Roman" w:hint="eastAsia"/>
        </w:rPr>
        <w:t>大气</w:t>
      </w:r>
      <w:r>
        <w:rPr>
          <w:rFonts w:ascii="Times New Roman" w:hAnsi="Times New Roman" w:cs="Times New Roman"/>
        </w:rPr>
        <w:t>中迁移和弥散，造成全球性沉降。</w:t>
      </w:r>
      <w:r>
        <w:rPr>
          <w:rFonts w:ascii="Times New Roman" w:hAnsi="Times New Roman" w:cs="Times New Roman" w:hint="eastAsia"/>
        </w:rPr>
        <w:t>1</w:t>
      </w:r>
      <w:r>
        <w:rPr>
          <w:rFonts w:ascii="Times New Roman" w:hAnsi="Times New Roman" w:cs="Times New Roman"/>
        </w:rPr>
        <w:t>980</w:t>
      </w:r>
      <w:r>
        <w:rPr>
          <w:rFonts w:ascii="Times New Roman" w:hAnsi="Times New Roman" w:cs="Times New Roman" w:hint="eastAsia"/>
        </w:rPr>
        <w:t>年后</w:t>
      </w:r>
      <w:r>
        <w:rPr>
          <w:rFonts w:ascii="Times New Roman" w:hAnsi="Times New Roman" w:cs="Times New Roman"/>
        </w:rPr>
        <w:t>，大气层核试验</w:t>
      </w:r>
      <w:r>
        <w:rPr>
          <w:rFonts w:ascii="Times New Roman" w:hAnsi="Times New Roman" w:cs="Times New Roman" w:hint="eastAsia"/>
        </w:rPr>
        <w:t>中止</w:t>
      </w:r>
      <w:r>
        <w:rPr>
          <w:rFonts w:ascii="Times New Roman" w:hAnsi="Times New Roman" w:cs="Times New Roman"/>
        </w:rPr>
        <w:t>。由于放射性核素的</w:t>
      </w:r>
      <w:r>
        <w:rPr>
          <w:rFonts w:ascii="Times New Roman" w:hAnsi="Times New Roman" w:cs="Times New Roman" w:hint="eastAsia"/>
        </w:rPr>
        <w:t>衰变</w:t>
      </w:r>
      <w:r>
        <w:rPr>
          <w:rFonts w:ascii="Times New Roman" w:hAnsi="Times New Roman" w:cs="Times New Roman"/>
        </w:rPr>
        <w:t>及在地表中的迁移扩散作用，沉降到地表的大气层核试验</w:t>
      </w:r>
      <w:r>
        <w:rPr>
          <w:rFonts w:ascii="Times New Roman" w:hAnsi="Times New Roman" w:cs="Times New Roman" w:hint="eastAsia"/>
        </w:rPr>
        <w:t>沉降灰</w:t>
      </w:r>
      <w:r>
        <w:rPr>
          <w:rFonts w:ascii="Times New Roman" w:hAnsi="Times New Roman" w:cs="Times New Roman"/>
        </w:rPr>
        <w:t>的影响逐渐减弱，目前在地表中仅存在</w:t>
      </w:r>
      <w:r>
        <w:rPr>
          <w:rFonts w:ascii="Times New Roman" w:hAnsi="Times New Roman" w:cs="Times New Roman" w:hint="eastAsia"/>
        </w:rPr>
        <w:t>一些</w:t>
      </w:r>
      <w:r>
        <w:rPr>
          <w:rFonts w:ascii="Times New Roman" w:hAnsi="Times New Roman" w:cs="Times New Roman"/>
        </w:rPr>
        <w:t>痕量的长寿命裂变产物，如锶</w:t>
      </w:r>
      <w:r>
        <w:rPr>
          <w:rFonts w:ascii="Times New Roman" w:hAnsi="Times New Roman" w:cs="Times New Roman" w:hint="eastAsia"/>
        </w:rPr>
        <w:t>-90</w:t>
      </w:r>
      <w:r>
        <w:rPr>
          <w:rFonts w:ascii="Times New Roman" w:hAnsi="Times New Roman" w:cs="Times New Roman" w:hint="eastAsia"/>
        </w:rPr>
        <w:t>和</w:t>
      </w:r>
      <w:proofErr w:type="gramStart"/>
      <w:r>
        <w:rPr>
          <w:rFonts w:ascii="Times New Roman" w:hAnsi="Times New Roman" w:cs="Times New Roman"/>
        </w:rPr>
        <w:t>铯</w:t>
      </w:r>
      <w:r>
        <w:rPr>
          <w:rFonts w:ascii="Times New Roman" w:hAnsi="Times New Roman" w:cs="Times New Roman" w:hint="eastAsia"/>
        </w:rPr>
        <w:t>-</w:t>
      </w:r>
      <w:proofErr w:type="gramEnd"/>
      <w:r>
        <w:rPr>
          <w:rFonts w:ascii="Times New Roman" w:hAnsi="Times New Roman" w:cs="Times New Roman" w:hint="eastAsia"/>
        </w:rPr>
        <w:t>137</w:t>
      </w:r>
      <w:r>
        <w:rPr>
          <w:rFonts w:ascii="Times New Roman" w:hAnsi="Times New Roman" w:cs="Times New Roman" w:hint="eastAsia"/>
        </w:rPr>
        <w:t>。</w:t>
      </w:r>
      <w:r>
        <w:rPr>
          <w:rFonts w:ascii="Times New Roman" w:hAnsi="Times New Roman" w:cs="Times New Roman"/>
        </w:rPr>
        <w:t>随着</w:t>
      </w:r>
      <w:r>
        <w:rPr>
          <w:rFonts w:ascii="Times New Roman" w:hAnsi="Times New Roman" w:cs="Times New Roman" w:hint="eastAsia"/>
        </w:rPr>
        <w:t>时间</w:t>
      </w:r>
      <w:r>
        <w:rPr>
          <w:rFonts w:ascii="Times New Roman" w:hAnsi="Times New Roman" w:cs="Times New Roman"/>
        </w:rPr>
        <w:t>的</w:t>
      </w:r>
      <w:r>
        <w:rPr>
          <w:rFonts w:ascii="Times New Roman" w:hAnsi="Times New Roman" w:cs="Times New Roman" w:hint="eastAsia"/>
        </w:rPr>
        <w:t>推移，</w:t>
      </w:r>
      <w:r>
        <w:rPr>
          <w:rFonts w:ascii="Times New Roman" w:hAnsi="Times New Roman" w:cs="Times New Roman"/>
        </w:rPr>
        <w:t>大气层核试验沉降灰的</w:t>
      </w:r>
      <w:r>
        <w:rPr>
          <w:rFonts w:ascii="Times New Roman" w:hAnsi="Times New Roman" w:cs="Times New Roman" w:hint="eastAsia"/>
        </w:rPr>
        <w:t>影响</w:t>
      </w:r>
      <w:r>
        <w:rPr>
          <w:rFonts w:ascii="Times New Roman" w:hAnsi="Times New Roman" w:cs="Times New Roman"/>
        </w:rPr>
        <w:t>会持续</w:t>
      </w:r>
      <w:r>
        <w:rPr>
          <w:rFonts w:ascii="Times New Roman" w:hAnsi="Times New Roman" w:cs="Times New Roman" w:hint="eastAsia"/>
        </w:rPr>
        <w:t>减弱</w:t>
      </w:r>
      <w:r>
        <w:rPr>
          <w:rFonts w:ascii="Times New Roman" w:hAnsi="Times New Roman" w:cs="Times New Roman"/>
        </w:rPr>
        <w:t>。</w:t>
      </w:r>
    </w:p>
    <w:p w:rsidR="00665D75" w:rsidRDefault="003E036A">
      <w:pPr>
        <w:pStyle w:val="4"/>
      </w:pPr>
      <w:r>
        <w:rPr>
          <w:rFonts w:hint="eastAsia"/>
        </w:rPr>
        <w:t>1</w:t>
      </w:r>
      <w:r>
        <w:t xml:space="preserve">.1.2.3 </w:t>
      </w:r>
      <w:r>
        <w:t>核事故</w:t>
      </w:r>
    </w:p>
    <w:p w:rsidR="00665D75" w:rsidRDefault="003E036A">
      <w:pPr>
        <w:ind w:firstLine="560"/>
        <w:rPr>
          <w:rFonts w:ascii="Times New Roman" w:hAnsi="Times New Roman" w:cs="Times New Roman"/>
        </w:rPr>
      </w:pPr>
      <w:r>
        <w:rPr>
          <w:rFonts w:ascii="Times New Roman" w:hAnsi="Times New Roman" w:cs="Times New Roman" w:hint="eastAsia"/>
        </w:rPr>
        <w:t>核事故</w:t>
      </w:r>
      <w:r>
        <w:rPr>
          <w:rFonts w:ascii="Times New Roman" w:hAnsi="Times New Roman" w:cs="Times New Roman"/>
        </w:rPr>
        <w:t>中放射性裂变产物向</w:t>
      </w:r>
      <w:r>
        <w:rPr>
          <w:rFonts w:ascii="Times New Roman" w:hAnsi="Times New Roman" w:cs="Times New Roman" w:hint="eastAsia"/>
        </w:rPr>
        <w:t>环境</w:t>
      </w:r>
      <w:r>
        <w:rPr>
          <w:rFonts w:ascii="Times New Roman" w:hAnsi="Times New Roman" w:cs="Times New Roman"/>
        </w:rPr>
        <w:t>的释放，也是自然界中人工放射性核素的</w:t>
      </w:r>
      <w:r>
        <w:rPr>
          <w:rFonts w:ascii="Times New Roman" w:hAnsi="Times New Roman" w:cs="Times New Roman" w:hint="eastAsia"/>
        </w:rPr>
        <w:t>来源之一</w:t>
      </w:r>
      <w:r>
        <w:rPr>
          <w:rFonts w:ascii="Times New Roman" w:hAnsi="Times New Roman" w:cs="Times New Roman"/>
        </w:rPr>
        <w:t>。</w:t>
      </w:r>
      <w:r>
        <w:rPr>
          <w:rFonts w:ascii="Times New Roman" w:hAnsi="Times New Roman" w:cs="Times New Roman" w:hint="eastAsia"/>
        </w:rPr>
        <w:t>全世界</w:t>
      </w:r>
      <w:r>
        <w:rPr>
          <w:rFonts w:ascii="Times New Roman" w:hAnsi="Times New Roman" w:cs="Times New Roman"/>
        </w:rPr>
        <w:t>核电厂运行的过程中</w:t>
      </w:r>
      <w:r>
        <w:rPr>
          <w:rFonts w:ascii="Times New Roman" w:hAnsi="Times New Roman" w:cs="Times New Roman" w:hint="eastAsia"/>
        </w:rPr>
        <w:t>发生</w:t>
      </w:r>
      <w:r>
        <w:rPr>
          <w:rFonts w:ascii="Times New Roman" w:hAnsi="Times New Roman" w:cs="Times New Roman"/>
        </w:rPr>
        <w:t>过一些事故，</w:t>
      </w:r>
      <w:r>
        <w:rPr>
          <w:rFonts w:ascii="Times New Roman" w:hAnsi="Times New Roman" w:cs="Times New Roman" w:hint="eastAsia"/>
        </w:rPr>
        <w:t>最为</w:t>
      </w:r>
      <w:r>
        <w:rPr>
          <w:rFonts w:ascii="Times New Roman" w:hAnsi="Times New Roman" w:cs="Times New Roman"/>
        </w:rPr>
        <w:t>公众所知的</w:t>
      </w:r>
      <w:r>
        <w:rPr>
          <w:rFonts w:ascii="Times New Roman" w:hAnsi="Times New Roman" w:cs="Times New Roman" w:hint="eastAsia"/>
        </w:rPr>
        <w:t>如</w:t>
      </w:r>
      <w:r>
        <w:rPr>
          <w:rFonts w:ascii="Times New Roman" w:hAnsi="Times New Roman" w:cs="Times New Roman" w:hint="eastAsia"/>
        </w:rPr>
        <w:t>1986</w:t>
      </w:r>
      <w:r>
        <w:rPr>
          <w:rFonts w:ascii="Times New Roman" w:hAnsi="Times New Roman" w:cs="Times New Roman" w:hint="eastAsia"/>
        </w:rPr>
        <w:t>年</w:t>
      </w:r>
      <w:r>
        <w:rPr>
          <w:rFonts w:ascii="Times New Roman" w:hAnsi="Times New Roman" w:cs="Times New Roman"/>
        </w:rPr>
        <w:t>切尔诺贝利核事故和</w:t>
      </w:r>
      <w:r>
        <w:rPr>
          <w:rFonts w:ascii="Times New Roman" w:hAnsi="Times New Roman" w:cs="Times New Roman" w:hint="eastAsia"/>
        </w:rPr>
        <w:t>2011</w:t>
      </w:r>
      <w:r>
        <w:rPr>
          <w:rFonts w:ascii="Times New Roman" w:hAnsi="Times New Roman" w:cs="Times New Roman" w:hint="eastAsia"/>
        </w:rPr>
        <w:t>年</w:t>
      </w:r>
      <w:proofErr w:type="gramStart"/>
      <w:r>
        <w:rPr>
          <w:rFonts w:ascii="Times New Roman" w:hAnsi="Times New Roman" w:cs="Times New Roman"/>
        </w:rPr>
        <w:t>福岛核事故</w:t>
      </w:r>
      <w:proofErr w:type="gramEnd"/>
      <w:r>
        <w:rPr>
          <w:rFonts w:ascii="Times New Roman" w:hAnsi="Times New Roman" w:cs="Times New Roman"/>
        </w:rPr>
        <w:t>。</w:t>
      </w:r>
      <w:r>
        <w:rPr>
          <w:rFonts w:ascii="Times New Roman" w:hAnsi="Times New Roman" w:cs="Times New Roman" w:hint="eastAsia"/>
        </w:rPr>
        <w:t>切尔诺贝利</w:t>
      </w:r>
      <w:r>
        <w:rPr>
          <w:rFonts w:ascii="Times New Roman" w:hAnsi="Times New Roman" w:cs="Times New Roman"/>
        </w:rPr>
        <w:t>核事故是</w:t>
      </w:r>
      <w:r>
        <w:rPr>
          <w:rFonts w:ascii="Times New Roman" w:hAnsi="Times New Roman" w:cs="Times New Roman" w:hint="eastAsia"/>
        </w:rPr>
        <w:t>迄今为止最严重的</w:t>
      </w:r>
      <w:r>
        <w:rPr>
          <w:rFonts w:ascii="Times New Roman" w:hAnsi="Times New Roman" w:cs="Times New Roman"/>
        </w:rPr>
        <w:t>核事故</w:t>
      </w:r>
      <w:r>
        <w:rPr>
          <w:rFonts w:ascii="Times New Roman" w:hAnsi="Times New Roman" w:cs="Times New Roman" w:hint="eastAsia"/>
        </w:rPr>
        <w:t>，</w:t>
      </w:r>
      <w:r>
        <w:rPr>
          <w:rFonts w:ascii="Times New Roman" w:hAnsi="Times New Roman" w:cs="Times New Roman"/>
        </w:rPr>
        <w:t>也是</w:t>
      </w:r>
      <w:r>
        <w:rPr>
          <w:rFonts w:ascii="Times New Roman" w:hAnsi="Times New Roman" w:cs="Times New Roman" w:hint="eastAsia"/>
        </w:rPr>
        <w:t>首例</w:t>
      </w:r>
      <w:r>
        <w:rPr>
          <w:rFonts w:ascii="Times New Roman" w:hAnsi="Times New Roman" w:cs="Times New Roman"/>
        </w:rPr>
        <w:t>被国际核事故分级表评为</w:t>
      </w:r>
      <w:r>
        <w:rPr>
          <w:rFonts w:ascii="Times New Roman" w:hAnsi="Times New Roman" w:cs="Times New Roman" w:hint="eastAsia"/>
        </w:rPr>
        <w:t>7</w:t>
      </w:r>
      <w:r>
        <w:rPr>
          <w:rFonts w:ascii="Times New Roman" w:hAnsi="Times New Roman" w:cs="Times New Roman" w:hint="eastAsia"/>
        </w:rPr>
        <w:t>级</w:t>
      </w:r>
      <w:r>
        <w:rPr>
          <w:rFonts w:ascii="Times New Roman" w:hAnsi="Times New Roman" w:cs="Times New Roman"/>
        </w:rPr>
        <w:t>的特大事故，</w:t>
      </w:r>
      <w:r>
        <w:rPr>
          <w:rFonts w:ascii="Times New Roman" w:hAnsi="Times New Roman" w:cs="Times New Roman" w:hint="eastAsia"/>
        </w:rPr>
        <w:t>释放</w:t>
      </w:r>
      <w:r>
        <w:rPr>
          <w:rFonts w:ascii="Times New Roman" w:hAnsi="Times New Roman" w:cs="Times New Roman"/>
        </w:rPr>
        <w:t>的放射性核素主要为碘</w:t>
      </w:r>
      <w:r>
        <w:rPr>
          <w:rFonts w:ascii="Times New Roman" w:hAnsi="Times New Roman" w:cs="Times New Roman" w:hint="eastAsia"/>
        </w:rPr>
        <w:t>-131</w:t>
      </w:r>
      <w:r>
        <w:rPr>
          <w:rFonts w:ascii="Times New Roman" w:hAnsi="Times New Roman" w:cs="Times New Roman" w:hint="eastAsia"/>
        </w:rPr>
        <w:t>、</w:t>
      </w:r>
      <w:r>
        <w:rPr>
          <w:rFonts w:ascii="Times New Roman" w:hAnsi="Times New Roman" w:cs="Times New Roman"/>
        </w:rPr>
        <w:t>铯</w:t>
      </w:r>
      <w:r>
        <w:rPr>
          <w:rFonts w:ascii="Times New Roman" w:hAnsi="Times New Roman" w:cs="Times New Roman" w:hint="eastAsia"/>
        </w:rPr>
        <w:t>-137</w:t>
      </w:r>
      <w:r>
        <w:rPr>
          <w:rFonts w:ascii="Times New Roman" w:hAnsi="Times New Roman" w:cs="Times New Roman" w:hint="eastAsia"/>
        </w:rPr>
        <w:t>和</w:t>
      </w:r>
      <w:proofErr w:type="gramStart"/>
      <w:r>
        <w:rPr>
          <w:rFonts w:ascii="Times New Roman" w:hAnsi="Times New Roman" w:cs="Times New Roman"/>
        </w:rPr>
        <w:t>铯</w:t>
      </w:r>
      <w:r>
        <w:rPr>
          <w:rFonts w:ascii="Times New Roman" w:hAnsi="Times New Roman" w:cs="Times New Roman" w:hint="eastAsia"/>
        </w:rPr>
        <w:t>-</w:t>
      </w:r>
      <w:proofErr w:type="gramEnd"/>
      <w:r>
        <w:rPr>
          <w:rFonts w:ascii="Times New Roman" w:hAnsi="Times New Roman" w:cs="Times New Roman" w:hint="eastAsia"/>
        </w:rPr>
        <w:t>134</w:t>
      </w:r>
      <w:r>
        <w:rPr>
          <w:rFonts w:ascii="Times New Roman" w:hAnsi="Times New Roman" w:cs="Times New Roman" w:hint="eastAsia"/>
        </w:rPr>
        <w:t>等</w:t>
      </w:r>
      <w:r>
        <w:rPr>
          <w:rFonts w:ascii="Times New Roman" w:hAnsi="Times New Roman" w:cs="Times New Roman"/>
        </w:rPr>
        <w:t>，</w:t>
      </w:r>
      <w:r>
        <w:rPr>
          <w:rFonts w:ascii="Times New Roman" w:hAnsi="Times New Roman" w:cs="Times New Roman" w:hint="eastAsia"/>
        </w:rPr>
        <w:t>估计</w:t>
      </w:r>
      <w:r>
        <w:rPr>
          <w:rFonts w:ascii="Times New Roman" w:hAnsi="Times New Roman" w:cs="Times New Roman"/>
        </w:rPr>
        <w:t>放射性物质释放总量为</w:t>
      </w:r>
      <w:r>
        <w:rPr>
          <w:rFonts w:ascii="Times New Roman" w:hAnsi="Times New Roman" w:cs="Times New Roman" w:hint="eastAsia"/>
        </w:rPr>
        <w:t>1.2</w:t>
      </w:r>
      <w:r>
        <w:rPr>
          <w:rFonts w:ascii="Times New Roman" w:hAnsi="Times New Roman" w:cs="Times New Roman" w:hint="eastAsia"/>
        </w:rPr>
        <w:t>×</w:t>
      </w:r>
      <w:r>
        <w:rPr>
          <w:rFonts w:ascii="Times New Roman" w:hAnsi="Times New Roman" w:cs="Times New Roman" w:hint="eastAsia"/>
        </w:rPr>
        <w:t>10</w:t>
      </w:r>
      <w:r>
        <w:rPr>
          <w:rFonts w:ascii="Times New Roman" w:hAnsi="Times New Roman" w:cs="Times New Roman" w:hint="eastAsia"/>
          <w:vertAlign w:val="superscript"/>
        </w:rPr>
        <w:t>19</w:t>
      </w:r>
      <w:r>
        <w:rPr>
          <w:rFonts w:ascii="Times New Roman" w:hAnsi="Times New Roman" w:cs="Times New Roman" w:hint="eastAsia"/>
        </w:rPr>
        <w:t>B</w:t>
      </w:r>
      <w:r>
        <w:rPr>
          <w:rFonts w:ascii="Times New Roman" w:hAnsi="Times New Roman" w:cs="Times New Roman"/>
        </w:rPr>
        <w:t>q</w:t>
      </w:r>
      <w:r>
        <w:rPr>
          <w:rFonts w:ascii="Times New Roman" w:hAnsi="Times New Roman" w:cs="Times New Roman" w:hint="eastAsia"/>
        </w:rPr>
        <w:t>，</w:t>
      </w:r>
      <w:r>
        <w:rPr>
          <w:rFonts w:ascii="Times New Roman" w:hAnsi="Times New Roman" w:cs="Times New Roman"/>
        </w:rPr>
        <w:t>苏联、北欧、西欧等国家的广大地区都</w:t>
      </w:r>
      <w:r>
        <w:rPr>
          <w:rFonts w:ascii="Times New Roman" w:hAnsi="Times New Roman" w:cs="Times New Roman" w:hint="eastAsia"/>
        </w:rPr>
        <w:t>受到</w:t>
      </w:r>
      <w:r>
        <w:rPr>
          <w:rFonts w:ascii="Times New Roman" w:hAnsi="Times New Roman" w:cs="Times New Roman"/>
        </w:rPr>
        <w:t>明显的污染，我国和北半球的一些国家</w:t>
      </w:r>
      <w:r>
        <w:rPr>
          <w:rFonts w:ascii="Times New Roman" w:hAnsi="Times New Roman" w:cs="Times New Roman" w:hint="eastAsia"/>
        </w:rPr>
        <w:t>也</w:t>
      </w:r>
      <w:r>
        <w:rPr>
          <w:rFonts w:ascii="Times New Roman" w:hAnsi="Times New Roman" w:cs="Times New Roman"/>
        </w:rPr>
        <w:t>受到不同程度的影响。</w:t>
      </w:r>
      <w:proofErr w:type="gramStart"/>
      <w:r>
        <w:rPr>
          <w:rFonts w:ascii="Times New Roman" w:hAnsi="Times New Roman" w:cs="Times New Roman" w:hint="eastAsia"/>
        </w:rPr>
        <w:t>福岛</w:t>
      </w:r>
      <w:r>
        <w:rPr>
          <w:rFonts w:ascii="Times New Roman" w:hAnsi="Times New Roman" w:cs="Times New Roman"/>
        </w:rPr>
        <w:t>核事故</w:t>
      </w:r>
      <w:proofErr w:type="gramEnd"/>
      <w:r>
        <w:rPr>
          <w:rFonts w:ascii="Times New Roman" w:hAnsi="Times New Roman" w:cs="Times New Roman"/>
        </w:rPr>
        <w:t>虽与切尔诺贝利核事故同为</w:t>
      </w:r>
      <w:r>
        <w:rPr>
          <w:rFonts w:ascii="Times New Roman" w:hAnsi="Times New Roman" w:cs="Times New Roman" w:hint="eastAsia"/>
        </w:rPr>
        <w:t>7</w:t>
      </w:r>
      <w:r>
        <w:rPr>
          <w:rFonts w:ascii="Times New Roman" w:hAnsi="Times New Roman" w:cs="Times New Roman" w:hint="eastAsia"/>
        </w:rPr>
        <w:t>级</w:t>
      </w:r>
      <w:r>
        <w:rPr>
          <w:rFonts w:ascii="Times New Roman" w:hAnsi="Times New Roman" w:cs="Times New Roman"/>
        </w:rPr>
        <w:t>，但</w:t>
      </w:r>
      <w:proofErr w:type="gramStart"/>
      <w:r>
        <w:rPr>
          <w:rFonts w:ascii="Times New Roman" w:hAnsi="Times New Roman" w:cs="Times New Roman"/>
        </w:rPr>
        <w:t>福岛核事故</w:t>
      </w:r>
      <w:proofErr w:type="gramEnd"/>
      <w:r>
        <w:rPr>
          <w:rFonts w:ascii="Times New Roman" w:hAnsi="Times New Roman" w:cs="Times New Roman"/>
        </w:rPr>
        <w:t>放射性物质的释放量低于</w:t>
      </w:r>
      <w:r>
        <w:rPr>
          <w:rFonts w:ascii="Times New Roman" w:hAnsi="Times New Roman" w:cs="Times New Roman" w:hint="eastAsia"/>
        </w:rPr>
        <w:t>前</w:t>
      </w:r>
      <w:r>
        <w:rPr>
          <w:rFonts w:ascii="Times New Roman" w:hAnsi="Times New Roman" w:cs="Times New Roman"/>
        </w:rPr>
        <w:t>者一个量级。</w:t>
      </w:r>
      <w:proofErr w:type="gramStart"/>
      <w:r>
        <w:rPr>
          <w:rFonts w:ascii="Times New Roman" w:hAnsi="Times New Roman" w:cs="Times New Roman"/>
        </w:rPr>
        <w:t>福岛</w:t>
      </w:r>
      <w:r>
        <w:rPr>
          <w:rFonts w:ascii="Times New Roman" w:hAnsi="Times New Roman" w:cs="Times New Roman" w:hint="eastAsia"/>
        </w:rPr>
        <w:t>核事故</w:t>
      </w:r>
      <w:proofErr w:type="gramEnd"/>
      <w:r>
        <w:rPr>
          <w:rFonts w:ascii="Times New Roman" w:hAnsi="Times New Roman" w:cs="Times New Roman"/>
        </w:rPr>
        <w:t>发生后，我国</w:t>
      </w:r>
      <w:r>
        <w:rPr>
          <w:rFonts w:ascii="Times New Roman" w:hAnsi="Times New Roman" w:cs="Times New Roman" w:hint="eastAsia"/>
        </w:rPr>
        <w:t>全境</w:t>
      </w:r>
      <w:r>
        <w:rPr>
          <w:rFonts w:ascii="Times New Roman" w:hAnsi="Times New Roman" w:cs="Times New Roman"/>
        </w:rPr>
        <w:t>范围内多种</w:t>
      </w:r>
      <w:r>
        <w:rPr>
          <w:rFonts w:ascii="Times New Roman" w:hAnsi="Times New Roman" w:cs="Times New Roman" w:hint="eastAsia"/>
        </w:rPr>
        <w:t>环境</w:t>
      </w:r>
      <w:r>
        <w:rPr>
          <w:rFonts w:ascii="Times New Roman" w:hAnsi="Times New Roman" w:cs="Times New Roman"/>
        </w:rPr>
        <w:t>介质中陆续</w:t>
      </w:r>
      <w:proofErr w:type="gramStart"/>
      <w:r>
        <w:rPr>
          <w:rFonts w:ascii="Times New Roman" w:hAnsi="Times New Roman" w:cs="Times New Roman"/>
        </w:rPr>
        <w:t>检测到碘</w:t>
      </w:r>
      <w:proofErr w:type="gramEnd"/>
      <w:r>
        <w:rPr>
          <w:rFonts w:ascii="Times New Roman" w:hAnsi="Times New Roman" w:cs="Times New Roman" w:hint="eastAsia"/>
        </w:rPr>
        <w:t>-131</w:t>
      </w:r>
      <w:r>
        <w:rPr>
          <w:rFonts w:ascii="Times New Roman" w:hAnsi="Times New Roman" w:cs="Times New Roman" w:hint="eastAsia"/>
        </w:rPr>
        <w:t>、</w:t>
      </w:r>
      <w:r>
        <w:rPr>
          <w:rFonts w:ascii="Times New Roman" w:hAnsi="Times New Roman" w:cs="Times New Roman"/>
        </w:rPr>
        <w:t>铯</w:t>
      </w:r>
      <w:r>
        <w:rPr>
          <w:rFonts w:ascii="Times New Roman" w:hAnsi="Times New Roman" w:cs="Times New Roman" w:hint="eastAsia"/>
        </w:rPr>
        <w:t>-137</w:t>
      </w:r>
      <w:r>
        <w:rPr>
          <w:rFonts w:ascii="Times New Roman" w:hAnsi="Times New Roman" w:cs="Times New Roman" w:hint="eastAsia"/>
        </w:rPr>
        <w:t>和</w:t>
      </w:r>
      <w:proofErr w:type="gramStart"/>
      <w:r>
        <w:rPr>
          <w:rFonts w:ascii="Times New Roman" w:hAnsi="Times New Roman" w:cs="Times New Roman"/>
        </w:rPr>
        <w:t>铯</w:t>
      </w:r>
      <w:r>
        <w:rPr>
          <w:rFonts w:ascii="Times New Roman" w:hAnsi="Times New Roman" w:cs="Times New Roman" w:hint="eastAsia"/>
        </w:rPr>
        <w:t>-</w:t>
      </w:r>
      <w:proofErr w:type="gramEnd"/>
      <w:r>
        <w:rPr>
          <w:rFonts w:ascii="Times New Roman" w:hAnsi="Times New Roman" w:cs="Times New Roman" w:hint="eastAsia"/>
        </w:rPr>
        <w:t>134</w:t>
      </w:r>
      <w:r>
        <w:rPr>
          <w:rFonts w:ascii="Times New Roman" w:hAnsi="Times New Roman" w:cs="Times New Roman" w:hint="eastAsia"/>
        </w:rPr>
        <w:t>等</w:t>
      </w:r>
      <w:r>
        <w:rPr>
          <w:rFonts w:ascii="Times New Roman" w:hAnsi="Times New Roman" w:cs="Times New Roman"/>
        </w:rPr>
        <w:t>人工放射性核素，</w:t>
      </w:r>
      <w:r>
        <w:rPr>
          <w:rFonts w:ascii="Times New Roman" w:hAnsi="Times New Roman" w:cs="Times New Roman" w:hint="eastAsia"/>
        </w:rPr>
        <w:t>但</w:t>
      </w:r>
      <w:r>
        <w:rPr>
          <w:rFonts w:ascii="Times New Roman" w:hAnsi="Times New Roman" w:cs="Times New Roman"/>
        </w:rPr>
        <w:t>到</w:t>
      </w:r>
      <w:r>
        <w:rPr>
          <w:rFonts w:ascii="Times New Roman" w:hAnsi="Times New Roman" w:cs="Times New Roman" w:hint="eastAsia"/>
        </w:rPr>
        <w:t>2011</w:t>
      </w:r>
      <w:r>
        <w:rPr>
          <w:rFonts w:ascii="Times New Roman" w:hAnsi="Times New Roman" w:cs="Times New Roman" w:hint="eastAsia"/>
        </w:rPr>
        <w:t>年</w:t>
      </w:r>
      <w:r>
        <w:rPr>
          <w:rFonts w:ascii="Times New Roman" w:hAnsi="Times New Roman" w:cs="Times New Roman" w:hint="eastAsia"/>
        </w:rPr>
        <w:t>4</w:t>
      </w:r>
      <w:r>
        <w:rPr>
          <w:rFonts w:ascii="Times New Roman" w:hAnsi="Times New Roman" w:cs="Times New Roman" w:hint="eastAsia"/>
        </w:rPr>
        <w:t>月</w:t>
      </w:r>
      <w:r>
        <w:rPr>
          <w:rFonts w:ascii="Times New Roman" w:hAnsi="Times New Roman" w:cs="Times New Roman"/>
        </w:rPr>
        <w:t>底已检测不到</w:t>
      </w:r>
      <w:r>
        <w:rPr>
          <w:rFonts w:ascii="Times New Roman" w:hAnsi="Times New Roman" w:cs="Times New Roman" w:hint="eastAsia"/>
        </w:rPr>
        <w:t>该</w:t>
      </w:r>
      <w:r>
        <w:rPr>
          <w:rFonts w:ascii="Times New Roman" w:hAnsi="Times New Roman" w:cs="Times New Roman" w:hint="eastAsia"/>
        </w:rPr>
        <w:lastRenderedPageBreak/>
        <w:t>事故</w:t>
      </w:r>
      <w:r>
        <w:rPr>
          <w:rFonts w:ascii="Times New Roman" w:hAnsi="Times New Roman" w:cs="Times New Roman"/>
        </w:rPr>
        <w:t>对我国环境的影响</w:t>
      </w:r>
      <w:r>
        <w:rPr>
          <w:rFonts w:ascii="Times New Roman" w:hAnsi="Times New Roman" w:cs="Times New Roman" w:hint="eastAsia"/>
        </w:rPr>
        <w:t>。</w:t>
      </w:r>
    </w:p>
    <w:p w:rsidR="00665D75" w:rsidRDefault="003E036A">
      <w:pPr>
        <w:pStyle w:val="4"/>
      </w:pPr>
      <w:r>
        <w:rPr>
          <w:rFonts w:hint="eastAsia"/>
        </w:rPr>
        <w:t>1</w:t>
      </w:r>
      <w:r>
        <w:t xml:space="preserve">.1.2.4 </w:t>
      </w:r>
      <w:r>
        <w:t>核能生产</w:t>
      </w:r>
    </w:p>
    <w:p w:rsidR="00665D75" w:rsidRDefault="003E036A">
      <w:pPr>
        <w:ind w:firstLine="560"/>
        <w:rPr>
          <w:rFonts w:ascii="Times New Roman" w:hAnsi="Times New Roman" w:cs="Times New Roman"/>
        </w:rPr>
      </w:pPr>
      <w:r>
        <w:rPr>
          <w:rFonts w:ascii="Times New Roman" w:hAnsi="Times New Roman" w:cs="Times New Roman" w:hint="eastAsia"/>
        </w:rPr>
        <w:t>核能</w:t>
      </w:r>
      <w:r>
        <w:rPr>
          <w:rFonts w:ascii="Times New Roman" w:hAnsi="Times New Roman" w:cs="Times New Roman"/>
        </w:rPr>
        <w:t>生产</w:t>
      </w:r>
      <w:r>
        <w:rPr>
          <w:rFonts w:ascii="Times New Roman" w:hAnsi="Times New Roman" w:cs="Times New Roman" w:hint="eastAsia"/>
        </w:rPr>
        <w:t>引起</w:t>
      </w:r>
      <w:r>
        <w:rPr>
          <w:rFonts w:ascii="Times New Roman" w:hAnsi="Times New Roman" w:cs="Times New Roman"/>
        </w:rPr>
        <w:t>的</w:t>
      </w:r>
      <w:r>
        <w:rPr>
          <w:rFonts w:ascii="Times New Roman" w:hAnsi="Times New Roman" w:cs="Times New Roman" w:hint="eastAsia"/>
        </w:rPr>
        <w:t>公众</w:t>
      </w:r>
      <w:r>
        <w:rPr>
          <w:rFonts w:ascii="Times New Roman" w:hAnsi="Times New Roman" w:cs="Times New Roman"/>
        </w:rPr>
        <w:t>照射，</w:t>
      </w:r>
      <w:r>
        <w:rPr>
          <w:rFonts w:ascii="Times New Roman" w:hAnsi="Times New Roman" w:cs="Times New Roman" w:hint="eastAsia"/>
        </w:rPr>
        <w:t>是指</w:t>
      </w:r>
      <w:r>
        <w:rPr>
          <w:rFonts w:ascii="Times New Roman" w:hAnsi="Times New Roman" w:cs="Times New Roman"/>
        </w:rPr>
        <w:t>核燃料循环的全过程</w:t>
      </w:r>
      <w:r>
        <w:rPr>
          <w:rFonts w:ascii="Times New Roman" w:hAnsi="Times New Roman" w:cs="Times New Roman" w:hint="eastAsia"/>
        </w:rPr>
        <w:t>引起</w:t>
      </w:r>
      <w:r>
        <w:rPr>
          <w:rFonts w:ascii="Times New Roman" w:hAnsi="Times New Roman" w:cs="Times New Roman"/>
        </w:rPr>
        <w:t>的</w:t>
      </w:r>
      <w:r>
        <w:rPr>
          <w:rFonts w:ascii="Times New Roman" w:hAnsi="Times New Roman" w:cs="Times New Roman" w:hint="eastAsia"/>
        </w:rPr>
        <w:t>对</w:t>
      </w:r>
      <w:r>
        <w:rPr>
          <w:rFonts w:ascii="Times New Roman" w:hAnsi="Times New Roman" w:cs="Times New Roman"/>
        </w:rPr>
        <w:t>公众的照射</w:t>
      </w:r>
      <w:r>
        <w:rPr>
          <w:rFonts w:ascii="Times New Roman" w:hAnsi="Times New Roman" w:cs="Times New Roman" w:hint="eastAsia"/>
        </w:rPr>
        <w:t>。核燃料</w:t>
      </w:r>
      <w:r>
        <w:rPr>
          <w:rFonts w:ascii="Times New Roman" w:hAnsi="Times New Roman" w:cs="Times New Roman"/>
        </w:rPr>
        <w:t>循环包括</w:t>
      </w:r>
      <w:r>
        <w:rPr>
          <w:rFonts w:ascii="Times New Roman" w:hAnsi="Times New Roman" w:cs="Times New Roman" w:hint="eastAsia"/>
        </w:rPr>
        <w:t>铀矿</w:t>
      </w:r>
      <w:r>
        <w:rPr>
          <w:rFonts w:ascii="Times New Roman" w:hAnsi="Times New Roman" w:cs="Times New Roman"/>
        </w:rPr>
        <w:t>的开采和选冶、铀的转化和富集、核燃料</w:t>
      </w:r>
      <w:r>
        <w:rPr>
          <w:rFonts w:ascii="Times New Roman" w:hAnsi="Times New Roman" w:cs="Times New Roman" w:hint="eastAsia"/>
        </w:rPr>
        <w:t>组件</w:t>
      </w:r>
      <w:r w:rsidR="009722FE">
        <w:rPr>
          <w:rFonts w:ascii="Times New Roman" w:hAnsi="Times New Roman" w:cs="Times New Roman"/>
        </w:rPr>
        <w:t>的制造、核电厂的运行、乏燃料的贮存和后处理</w:t>
      </w:r>
      <w:bookmarkStart w:id="2" w:name="_GoBack"/>
      <w:bookmarkEnd w:id="2"/>
      <w:r>
        <w:rPr>
          <w:rFonts w:ascii="Times New Roman" w:hAnsi="Times New Roman" w:cs="Times New Roman" w:hint="eastAsia"/>
        </w:rPr>
        <w:t>以及</w:t>
      </w:r>
      <w:r>
        <w:rPr>
          <w:rFonts w:ascii="Times New Roman" w:hAnsi="Times New Roman" w:cs="Times New Roman"/>
        </w:rPr>
        <w:t>放射性废物贮存和处理。</w:t>
      </w:r>
    </w:p>
    <w:p w:rsidR="00665D75" w:rsidRDefault="003E036A">
      <w:pPr>
        <w:ind w:firstLine="560"/>
        <w:rPr>
          <w:rFonts w:ascii="Times New Roman" w:hAnsi="Times New Roman" w:cs="Times New Roman"/>
        </w:rPr>
      </w:pPr>
      <w:r>
        <w:rPr>
          <w:rFonts w:ascii="Times New Roman" w:hAnsi="Times New Roman" w:cs="Times New Roman"/>
        </w:rPr>
        <w:t>在核</w:t>
      </w:r>
      <w:r>
        <w:rPr>
          <w:rFonts w:ascii="Times New Roman" w:hAnsi="Times New Roman" w:cs="Times New Roman" w:hint="eastAsia"/>
        </w:rPr>
        <w:t>能生产</w:t>
      </w:r>
      <w:r>
        <w:rPr>
          <w:rFonts w:ascii="Times New Roman" w:hAnsi="Times New Roman" w:cs="Times New Roman"/>
        </w:rPr>
        <w:t>的各阶段中，对局部和区域集体剂量的贡献，主要来自核电厂、铀矿采矿及后处理厂。</w:t>
      </w:r>
      <w:r>
        <w:rPr>
          <w:rFonts w:ascii="Times New Roman" w:hAnsi="Times New Roman" w:cs="Times New Roman" w:hint="eastAsia"/>
        </w:rPr>
        <w:t>在国家</w:t>
      </w:r>
      <w:r>
        <w:rPr>
          <w:rFonts w:ascii="Times New Roman" w:hAnsi="Times New Roman" w:cs="Times New Roman"/>
        </w:rPr>
        <w:t>标准《</w:t>
      </w:r>
      <w:r>
        <w:rPr>
          <w:rFonts w:ascii="Times New Roman" w:hAnsi="Times New Roman" w:cs="Times New Roman" w:hint="eastAsia"/>
        </w:rPr>
        <w:t>核动力厂</w:t>
      </w:r>
      <w:r>
        <w:rPr>
          <w:rFonts w:ascii="Times New Roman" w:hAnsi="Times New Roman" w:cs="Times New Roman"/>
        </w:rPr>
        <w:t>环境辐射防护规定》</w:t>
      </w:r>
      <w:r>
        <w:rPr>
          <w:rFonts w:ascii="Times New Roman" w:hAnsi="Times New Roman" w:cs="Times New Roman" w:hint="eastAsia"/>
        </w:rPr>
        <w:t>（</w:t>
      </w:r>
      <w:r>
        <w:rPr>
          <w:rFonts w:ascii="Times New Roman" w:hAnsi="Times New Roman" w:cs="Times New Roman" w:hint="eastAsia"/>
        </w:rPr>
        <w:t>GB 6249-2011</w:t>
      </w:r>
      <w:r>
        <w:rPr>
          <w:rFonts w:ascii="Times New Roman" w:hAnsi="Times New Roman" w:cs="Times New Roman" w:hint="eastAsia"/>
        </w:rPr>
        <w:t>）</w:t>
      </w:r>
      <w:r>
        <w:rPr>
          <w:rFonts w:ascii="Times New Roman" w:hAnsi="Times New Roman" w:cs="Times New Roman" w:hint="eastAsia"/>
        </w:rPr>
        <w:t>和</w:t>
      </w:r>
      <w:r>
        <w:rPr>
          <w:rFonts w:ascii="Times New Roman" w:hAnsi="Times New Roman" w:cs="Times New Roman"/>
        </w:rPr>
        <w:t>《</w:t>
      </w:r>
      <w:r>
        <w:rPr>
          <w:rFonts w:ascii="Times New Roman" w:hAnsi="Times New Roman" w:cs="Times New Roman" w:hint="eastAsia"/>
        </w:rPr>
        <w:t>铀矿冶</w:t>
      </w:r>
      <w:r>
        <w:rPr>
          <w:rFonts w:ascii="Times New Roman" w:hAnsi="Times New Roman" w:cs="Times New Roman"/>
        </w:rPr>
        <w:t>辐射防护和辐射环境保护规定》</w:t>
      </w:r>
      <w:r>
        <w:rPr>
          <w:rFonts w:ascii="Times New Roman" w:hAnsi="Times New Roman" w:cs="Times New Roman" w:hint="eastAsia"/>
        </w:rPr>
        <w:t>（</w:t>
      </w:r>
      <w:r>
        <w:rPr>
          <w:rFonts w:ascii="Times New Roman" w:hAnsi="Times New Roman" w:cs="Times New Roman" w:hint="eastAsia"/>
        </w:rPr>
        <w:t>GB 23727-2020</w:t>
      </w:r>
      <w:r>
        <w:rPr>
          <w:rFonts w:ascii="Times New Roman" w:hAnsi="Times New Roman" w:cs="Times New Roman" w:hint="eastAsia"/>
        </w:rPr>
        <w:t>）中</w:t>
      </w:r>
      <w:r>
        <w:rPr>
          <w:rFonts w:ascii="Times New Roman" w:hAnsi="Times New Roman" w:cs="Times New Roman"/>
        </w:rPr>
        <w:t>，</w:t>
      </w:r>
      <w:r>
        <w:rPr>
          <w:rFonts w:ascii="Times New Roman" w:hAnsi="Times New Roman" w:cs="Times New Roman" w:hint="eastAsia"/>
        </w:rPr>
        <w:t>详细规定了</w:t>
      </w:r>
      <w:r>
        <w:rPr>
          <w:rFonts w:ascii="Times New Roman" w:hAnsi="Times New Roman" w:cs="Times New Roman"/>
        </w:rPr>
        <w:t>核电厂和铀矿冶</w:t>
      </w:r>
      <w:r>
        <w:rPr>
          <w:rFonts w:ascii="Times New Roman" w:hAnsi="Times New Roman" w:cs="Times New Roman" w:hint="eastAsia"/>
        </w:rPr>
        <w:t>运行</w:t>
      </w:r>
      <w:r>
        <w:rPr>
          <w:rFonts w:ascii="Times New Roman" w:hAnsi="Times New Roman" w:cs="Times New Roman"/>
        </w:rPr>
        <w:t>过程中</w:t>
      </w:r>
      <w:r>
        <w:rPr>
          <w:rFonts w:ascii="Times New Roman" w:hAnsi="Times New Roman" w:cs="Times New Roman" w:hint="eastAsia"/>
        </w:rPr>
        <w:t>对</w:t>
      </w:r>
      <w:r>
        <w:rPr>
          <w:rFonts w:ascii="Times New Roman" w:hAnsi="Times New Roman" w:cs="Times New Roman"/>
        </w:rPr>
        <w:t>环境的排</w:t>
      </w:r>
      <w:r>
        <w:rPr>
          <w:rFonts w:ascii="Times New Roman" w:hAnsi="Times New Roman" w:cs="Times New Roman" w:hint="eastAsia"/>
        </w:rPr>
        <w:t>放</w:t>
      </w:r>
      <w:r>
        <w:rPr>
          <w:rFonts w:ascii="Times New Roman" w:hAnsi="Times New Roman" w:cs="Times New Roman"/>
        </w:rPr>
        <w:t>限值和对公众</w:t>
      </w:r>
      <w:r>
        <w:rPr>
          <w:rFonts w:ascii="Times New Roman" w:hAnsi="Times New Roman" w:cs="Times New Roman" w:hint="eastAsia"/>
        </w:rPr>
        <w:t>的剂量</w:t>
      </w:r>
      <w:r>
        <w:rPr>
          <w:rFonts w:ascii="Times New Roman" w:hAnsi="Times New Roman" w:cs="Times New Roman"/>
        </w:rPr>
        <w:t>约束值</w:t>
      </w:r>
      <w:r>
        <w:rPr>
          <w:rFonts w:ascii="Times New Roman" w:hAnsi="Times New Roman" w:cs="Times New Roman" w:hint="eastAsia"/>
        </w:rPr>
        <w:t>。</w:t>
      </w:r>
    </w:p>
    <w:p w:rsidR="00665D75" w:rsidRDefault="003E036A">
      <w:pPr>
        <w:pStyle w:val="3"/>
      </w:pPr>
      <w:r>
        <w:rPr>
          <w:rFonts w:hint="eastAsia"/>
        </w:rPr>
        <w:t xml:space="preserve">1.1.3 </w:t>
      </w:r>
      <w:r>
        <w:rPr>
          <w:rFonts w:hint="eastAsia"/>
        </w:rPr>
        <w:t>电离</w:t>
      </w:r>
      <w:r>
        <w:t>辐射的照射途径</w:t>
      </w:r>
    </w:p>
    <w:p w:rsidR="00665D75" w:rsidRDefault="003E036A">
      <w:pPr>
        <w:ind w:firstLine="560"/>
        <w:rPr>
          <w:rFonts w:ascii="Times New Roman" w:hAnsi="Times New Roman" w:cs="Times New Roman"/>
        </w:rPr>
      </w:pPr>
      <w:r>
        <w:rPr>
          <w:rFonts w:ascii="Times New Roman" w:hAnsi="Times New Roman" w:cs="Times New Roman" w:hint="eastAsia"/>
        </w:rPr>
        <w:t>电离</w:t>
      </w:r>
      <w:r>
        <w:rPr>
          <w:rFonts w:ascii="Times New Roman" w:hAnsi="Times New Roman" w:cs="Times New Roman"/>
        </w:rPr>
        <w:t>辐射</w:t>
      </w:r>
      <w:r>
        <w:rPr>
          <w:rFonts w:ascii="Times New Roman" w:hAnsi="Times New Roman" w:cs="Times New Roman" w:hint="eastAsia"/>
        </w:rPr>
        <w:t>的</w:t>
      </w:r>
      <w:r>
        <w:rPr>
          <w:rFonts w:ascii="Times New Roman" w:hAnsi="Times New Roman" w:cs="Times New Roman"/>
        </w:rPr>
        <w:t>照射从来源上可以分为天然辐射和人工辐射，</w:t>
      </w:r>
      <w:r>
        <w:rPr>
          <w:rFonts w:ascii="Times New Roman" w:hAnsi="Times New Roman" w:cs="Times New Roman" w:hint="eastAsia"/>
        </w:rPr>
        <w:t>而</w:t>
      </w:r>
      <w:r>
        <w:rPr>
          <w:rFonts w:ascii="Times New Roman" w:hAnsi="Times New Roman" w:cs="Times New Roman"/>
        </w:rPr>
        <w:t>从照射途径上，可以分为外照射和内照射。</w:t>
      </w:r>
    </w:p>
    <w:p w:rsidR="00665D75" w:rsidRDefault="003E036A">
      <w:pPr>
        <w:ind w:firstLine="560"/>
        <w:rPr>
          <w:rFonts w:ascii="Times New Roman" w:hAnsi="Times New Roman" w:cs="Times New Roman"/>
        </w:rPr>
      </w:pPr>
      <w:r>
        <w:rPr>
          <w:rFonts w:ascii="Times New Roman" w:hAnsi="Times New Roman" w:cs="Times New Roman" w:hint="eastAsia"/>
        </w:rPr>
        <w:t>外照射是人体外</w:t>
      </w:r>
      <w:r>
        <w:rPr>
          <w:rFonts w:ascii="Times New Roman" w:hAnsi="Times New Roman" w:cs="Times New Roman"/>
        </w:rPr>
        <w:t>辐射源对人体所产生的照射</w:t>
      </w:r>
      <w:r>
        <w:rPr>
          <w:rFonts w:ascii="Times New Roman" w:hAnsi="Times New Roman" w:cs="Times New Roman" w:hint="eastAsia"/>
        </w:rPr>
        <w:t>。环境</w:t>
      </w:r>
      <w:r>
        <w:rPr>
          <w:rFonts w:ascii="Times New Roman" w:hAnsi="Times New Roman" w:cs="Times New Roman"/>
        </w:rPr>
        <w:t>中的天然辐射源以及人为</w:t>
      </w:r>
      <w:r>
        <w:rPr>
          <w:rFonts w:ascii="Times New Roman" w:hAnsi="Times New Roman" w:cs="Times New Roman" w:hint="eastAsia"/>
        </w:rPr>
        <w:t>实践、</w:t>
      </w:r>
      <w:r>
        <w:rPr>
          <w:rFonts w:ascii="Times New Roman" w:hAnsi="Times New Roman" w:cs="Times New Roman"/>
        </w:rPr>
        <w:t>核事故等释放的核素形成了对人体的外照射。</w:t>
      </w:r>
    </w:p>
    <w:p w:rsidR="00665D75" w:rsidRDefault="003E036A">
      <w:pPr>
        <w:ind w:firstLine="560"/>
        <w:rPr>
          <w:rFonts w:ascii="Times New Roman" w:hAnsi="Times New Roman" w:cs="Times New Roman"/>
        </w:rPr>
      </w:pPr>
      <w:r>
        <w:rPr>
          <w:rFonts w:ascii="Times New Roman" w:hAnsi="Times New Roman" w:cs="Times New Roman" w:hint="eastAsia"/>
        </w:rPr>
        <w:t>土壤</w:t>
      </w:r>
      <w:r>
        <w:rPr>
          <w:rFonts w:ascii="Times New Roman" w:hAnsi="Times New Roman" w:cs="Times New Roman"/>
        </w:rPr>
        <w:t>、岩石和建筑材料中都存在着许多天然放射性核素，构成了对人类持续的外照射。此外</w:t>
      </w:r>
      <w:r>
        <w:rPr>
          <w:rFonts w:ascii="Times New Roman" w:hAnsi="Times New Roman" w:cs="Times New Roman" w:hint="eastAsia"/>
        </w:rPr>
        <w:t>，人为</w:t>
      </w:r>
      <w:r>
        <w:rPr>
          <w:rFonts w:ascii="Times New Roman" w:hAnsi="Times New Roman" w:cs="Times New Roman"/>
        </w:rPr>
        <w:t>实践、核事故等释放的放射性核素进入大气，</w:t>
      </w:r>
      <w:r>
        <w:rPr>
          <w:rFonts w:ascii="Times New Roman" w:hAnsi="Times New Roman" w:cs="Times New Roman" w:hint="eastAsia"/>
        </w:rPr>
        <w:t>可能</w:t>
      </w:r>
      <w:r>
        <w:rPr>
          <w:rFonts w:ascii="Times New Roman" w:hAnsi="Times New Roman" w:cs="Times New Roman"/>
        </w:rPr>
        <w:t>会通过以下两类情形对人类</w:t>
      </w:r>
      <w:r>
        <w:rPr>
          <w:rFonts w:ascii="Times New Roman" w:hAnsi="Times New Roman" w:cs="Times New Roman" w:hint="eastAsia"/>
        </w:rPr>
        <w:t>造成</w:t>
      </w:r>
      <w:r>
        <w:rPr>
          <w:rFonts w:ascii="Times New Roman" w:hAnsi="Times New Roman" w:cs="Times New Roman"/>
        </w:rPr>
        <w:t>外照射。一</w:t>
      </w:r>
      <w:r>
        <w:rPr>
          <w:rFonts w:ascii="Times New Roman" w:hAnsi="Times New Roman" w:cs="Times New Roman" w:hint="eastAsia"/>
        </w:rPr>
        <w:t>类</w:t>
      </w:r>
      <w:r>
        <w:rPr>
          <w:rFonts w:ascii="Times New Roman" w:hAnsi="Times New Roman" w:cs="Times New Roman"/>
        </w:rPr>
        <w:t>是</w:t>
      </w:r>
      <w:r>
        <w:rPr>
          <w:rFonts w:ascii="Times New Roman" w:hAnsi="Times New Roman" w:cs="Times New Roman" w:hint="eastAsia"/>
        </w:rPr>
        <w:t>当含有</w:t>
      </w:r>
      <w:r>
        <w:rPr>
          <w:rFonts w:ascii="Times New Roman" w:hAnsi="Times New Roman" w:cs="Times New Roman"/>
        </w:rPr>
        <w:t>放射性核素的烟云从人头顶上空经过时形成的</w:t>
      </w:r>
      <w:r>
        <w:rPr>
          <w:rFonts w:ascii="Times New Roman" w:hAnsi="Times New Roman" w:cs="Times New Roman" w:hint="eastAsia"/>
        </w:rPr>
        <w:t>烟云</w:t>
      </w:r>
      <w:r>
        <w:rPr>
          <w:rFonts w:ascii="Times New Roman" w:hAnsi="Times New Roman" w:cs="Times New Roman"/>
        </w:rPr>
        <w:t>照射</w:t>
      </w:r>
      <w:r>
        <w:rPr>
          <w:rFonts w:ascii="Times New Roman" w:hAnsi="Times New Roman" w:cs="Times New Roman" w:hint="eastAsia"/>
        </w:rPr>
        <w:t>，</w:t>
      </w:r>
      <w:r>
        <w:rPr>
          <w:rFonts w:ascii="Times New Roman" w:hAnsi="Times New Roman" w:cs="Times New Roman"/>
        </w:rPr>
        <w:t>以及由于含有放射性核素的空气包围人体时形成的浸没照射；</w:t>
      </w:r>
      <w:r>
        <w:rPr>
          <w:rFonts w:ascii="Times New Roman" w:hAnsi="Times New Roman" w:cs="Times New Roman" w:hint="eastAsia"/>
        </w:rPr>
        <w:t>另一类</w:t>
      </w:r>
      <w:r>
        <w:rPr>
          <w:rFonts w:ascii="Times New Roman" w:hAnsi="Times New Roman" w:cs="Times New Roman"/>
        </w:rPr>
        <w:t>是</w:t>
      </w:r>
      <w:r>
        <w:rPr>
          <w:rFonts w:ascii="Times New Roman" w:hAnsi="Times New Roman" w:cs="Times New Roman" w:hint="eastAsia"/>
        </w:rPr>
        <w:t>大气</w:t>
      </w:r>
      <w:r>
        <w:rPr>
          <w:rFonts w:ascii="Times New Roman" w:hAnsi="Times New Roman" w:cs="Times New Roman"/>
        </w:rPr>
        <w:t>中的放射性核素在运动过程中会衰变或在短期内由于干或湿沉降降落到地面，这些沉积的放射性核素将对沉积区内的人产生外照射。</w:t>
      </w:r>
    </w:p>
    <w:p w:rsidR="00665D75" w:rsidRDefault="003E036A">
      <w:pPr>
        <w:ind w:firstLine="560"/>
        <w:rPr>
          <w:rFonts w:ascii="Times New Roman" w:hAnsi="Times New Roman" w:cs="Times New Roman"/>
        </w:rPr>
      </w:pPr>
      <w:r>
        <w:rPr>
          <w:rFonts w:ascii="Times New Roman" w:hAnsi="Times New Roman" w:cs="Times New Roman"/>
        </w:rPr>
        <w:t>内照射则是指进入人体</w:t>
      </w:r>
      <w:r>
        <w:rPr>
          <w:rFonts w:ascii="Times New Roman" w:hAnsi="Times New Roman" w:cs="Times New Roman" w:hint="eastAsia"/>
        </w:rPr>
        <w:t>内</w:t>
      </w:r>
      <w:r>
        <w:rPr>
          <w:rFonts w:ascii="Times New Roman" w:hAnsi="Times New Roman" w:cs="Times New Roman"/>
        </w:rPr>
        <w:t>的放射性</w:t>
      </w:r>
      <w:r>
        <w:rPr>
          <w:rFonts w:ascii="Times New Roman" w:hAnsi="Times New Roman" w:cs="Times New Roman" w:hint="eastAsia"/>
        </w:rPr>
        <w:t>物质</w:t>
      </w:r>
      <w:r>
        <w:rPr>
          <w:rFonts w:ascii="Times New Roman" w:hAnsi="Times New Roman" w:cs="Times New Roman"/>
        </w:rPr>
        <w:t>对人体所产生的</w:t>
      </w:r>
      <w:r>
        <w:rPr>
          <w:rFonts w:ascii="Times New Roman" w:hAnsi="Times New Roman" w:cs="Times New Roman" w:hint="eastAsia"/>
        </w:rPr>
        <w:t>照射</w:t>
      </w:r>
      <w:r>
        <w:rPr>
          <w:rFonts w:ascii="Times New Roman" w:hAnsi="Times New Roman" w:cs="Times New Roman"/>
        </w:rPr>
        <w:t>。</w:t>
      </w:r>
      <w:r>
        <w:rPr>
          <w:rFonts w:ascii="Times New Roman" w:hAnsi="Times New Roman" w:cs="Times New Roman" w:hint="eastAsia"/>
        </w:rPr>
        <w:t>放射性物质</w:t>
      </w:r>
      <w:r>
        <w:rPr>
          <w:rFonts w:ascii="Times New Roman" w:hAnsi="Times New Roman" w:cs="Times New Roman"/>
        </w:rPr>
        <w:t>进入人体内的途径有三种，即放射性核素经由</w:t>
      </w:r>
      <w:r>
        <w:rPr>
          <w:rFonts w:ascii="Times New Roman" w:hAnsi="Times New Roman" w:cs="Times New Roman" w:hint="eastAsia"/>
        </w:rPr>
        <w:t>食入</w:t>
      </w:r>
      <w:r>
        <w:rPr>
          <w:rFonts w:ascii="Times New Roman" w:hAnsi="Times New Roman" w:cs="Times New Roman"/>
        </w:rPr>
        <w:t>、吸入、</w:t>
      </w:r>
      <w:r>
        <w:rPr>
          <w:rFonts w:ascii="Times New Roman" w:hAnsi="Times New Roman" w:cs="Times New Roman" w:hint="eastAsia"/>
        </w:rPr>
        <w:t>皮肤</w:t>
      </w:r>
      <w:r>
        <w:rPr>
          <w:rFonts w:ascii="Times New Roman" w:hAnsi="Times New Roman" w:cs="Times New Roman"/>
        </w:rPr>
        <w:t>（</w:t>
      </w:r>
      <w:r>
        <w:rPr>
          <w:rFonts w:ascii="Times New Roman" w:hAnsi="Times New Roman" w:cs="Times New Roman" w:hint="eastAsia"/>
        </w:rPr>
        <w:t>完好</w:t>
      </w:r>
      <w:r>
        <w:rPr>
          <w:rFonts w:ascii="Times New Roman" w:hAnsi="Times New Roman" w:cs="Times New Roman"/>
        </w:rPr>
        <w:t>的或伤口）</w:t>
      </w:r>
      <w:r>
        <w:rPr>
          <w:rFonts w:ascii="Times New Roman" w:hAnsi="Times New Roman" w:cs="Times New Roman" w:hint="eastAsia"/>
        </w:rPr>
        <w:t>进入</w:t>
      </w:r>
      <w:r>
        <w:rPr>
          <w:rFonts w:ascii="Times New Roman" w:hAnsi="Times New Roman" w:cs="Times New Roman"/>
        </w:rPr>
        <w:t>人体，</w:t>
      </w:r>
      <w:r>
        <w:rPr>
          <w:rFonts w:ascii="Times New Roman" w:hAnsi="Times New Roman" w:cs="Times New Roman" w:hint="eastAsia"/>
        </w:rPr>
        <w:t>前两种</w:t>
      </w:r>
      <w:r>
        <w:rPr>
          <w:rFonts w:ascii="Times New Roman" w:hAnsi="Times New Roman" w:cs="Times New Roman"/>
        </w:rPr>
        <w:t>方式是</w:t>
      </w:r>
      <w:r>
        <w:rPr>
          <w:rFonts w:ascii="Times New Roman" w:hAnsi="Times New Roman" w:cs="Times New Roman" w:hint="eastAsia"/>
        </w:rPr>
        <w:t>放射性核素</w:t>
      </w:r>
      <w:r>
        <w:rPr>
          <w:rFonts w:ascii="Times New Roman" w:hAnsi="Times New Roman" w:cs="Times New Roman"/>
        </w:rPr>
        <w:t>进入人体内的主要方式。</w:t>
      </w:r>
    </w:p>
    <w:p w:rsidR="00665D75" w:rsidRDefault="003E036A">
      <w:pPr>
        <w:ind w:firstLine="560"/>
        <w:rPr>
          <w:rFonts w:ascii="Times New Roman" w:hAnsi="Times New Roman" w:cs="Times New Roman"/>
        </w:rPr>
      </w:pPr>
      <w:r>
        <w:rPr>
          <w:rFonts w:ascii="Times New Roman" w:hAnsi="Times New Roman" w:cs="Times New Roman" w:hint="eastAsia"/>
        </w:rPr>
        <w:t>在</w:t>
      </w:r>
      <w:r>
        <w:rPr>
          <w:rFonts w:ascii="Times New Roman" w:hAnsi="Times New Roman" w:cs="Times New Roman"/>
        </w:rPr>
        <w:t>天然辐射源中，</w:t>
      </w:r>
      <w:r>
        <w:rPr>
          <w:rFonts w:ascii="Times New Roman" w:hAnsi="Times New Roman" w:cs="Times New Roman" w:hint="eastAsia"/>
        </w:rPr>
        <w:t>最主要</w:t>
      </w:r>
      <w:r>
        <w:rPr>
          <w:rFonts w:ascii="Times New Roman" w:hAnsi="Times New Roman" w:cs="Times New Roman"/>
        </w:rPr>
        <w:t>的内照射是</w:t>
      </w:r>
      <w:r>
        <w:rPr>
          <w:rFonts w:ascii="Times New Roman" w:hAnsi="Times New Roman" w:cs="Times New Roman" w:hint="eastAsia"/>
        </w:rPr>
        <w:t>由</w:t>
      </w:r>
      <w:r>
        <w:rPr>
          <w:rFonts w:ascii="Times New Roman" w:hAnsi="Times New Roman" w:cs="Times New Roman" w:hint="eastAsia"/>
        </w:rPr>
        <w:t>吸入</w:t>
      </w:r>
      <w:r>
        <w:rPr>
          <w:rFonts w:ascii="Times New Roman" w:hAnsi="Times New Roman" w:cs="Times New Roman"/>
        </w:rPr>
        <w:t>氡及其子体</w:t>
      </w:r>
      <w:r>
        <w:rPr>
          <w:rFonts w:ascii="Times New Roman" w:hAnsi="Times New Roman" w:cs="Times New Roman" w:hint="eastAsia"/>
        </w:rPr>
        <w:t>造成的。氡是</w:t>
      </w:r>
      <w:r>
        <w:rPr>
          <w:rFonts w:ascii="Times New Roman" w:hAnsi="Times New Roman" w:cs="Times New Roman"/>
        </w:rPr>
        <w:t>一种放射性气体，</w:t>
      </w:r>
      <w:r>
        <w:rPr>
          <w:rFonts w:ascii="Times New Roman" w:hAnsi="Times New Roman" w:cs="Times New Roman" w:hint="eastAsia"/>
        </w:rPr>
        <w:t>自然界</w:t>
      </w:r>
      <w:r>
        <w:rPr>
          <w:rFonts w:ascii="Times New Roman" w:hAnsi="Times New Roman" w:cs="Times New Roman"/>
        </w:rPr>
        <w:t>中的</w:t>
      </w:r>
      <w:proofErr w:type="gramStart"/>
      <w:r>
        <w:rPr>
          <w:rFonts w:ascii="Times New Roman" w:hAnsi="Times New Roman" w:cs="Times New Roman"/>
        </w:rPr>
        <w:t>氡有</w:t>
      </w:r>
      <w:r>
        <w:rPr>
          <w:rFonts w:ascii="Times New Roman" w:hAnsi="Times New Roman" w:cs="Times New Roman" w:hint="eastAsia"/>
        </w:rPr>
        <w:t>氡</w:t>
      </w:r>
      <w:r>
        <w:rPr>
          <w:rFonts w:ascii="Times New Roman" w:hAnsi="Times New Roman" w:cs="Times New Roman" w:hint="eastAsia"/>
        </w:rPr>
        <w:t>-</w:t>
      </w:r>
      <w:proofErr w:type="gramEnd"/>
      <w:r>
        <w:rPr>
          <w:rFonts w:ascii="Times New Roman" w:hAnsi="Times New Roman" w:cs="Times New Roman" w:hint="eastAsia"/>
        </w:rPr>
        <w:t>222</w:t>
      </w:r>
      <w:r>
        <w:rPr>
          <w:rFonts w:ascii="Times New Roman" w:hAnsi="Times New Roman" w:cs="Times New Roman" w:hint="eastAsia"/>
        </w:rPr>
        <w:t>、</w:t>
      </w:r>
      <w:r>
        <w:rPr>
          <w:rFonts w:ascii="Times New Roman" w:hAnsi="Times New Roman" w:cs="Times New Roman"/>
        </w:rPr>
        <w:t>氡</w:t>
      </w:r>
      <w:r>
        <w:rPr>
          <w:rFonts w:ascii="Times New Roman" w:hAnsi="Times New Roman" w:cs="Times New Roman" w:hint="eastAsia"/>
        </w:rPr>
        <w:t>-220</w:t>
      </w:r>
      <w:r>
        <w:rPr>
          <w:rFonts w:ascii="Times New Roman" w:hAnsi="Times New Roman" w:cs="Times New Roman" w:hint="eastAsia"/>
        </w:rPr>
        <w:t>和</w:t>
      </w:r>
      <w:proofErr w:type="gramStart"/>
      <w:r>
        <w:rPr>
          <w:rFonts w:ascii="Times New Roman" w:hAnsi="Times New Roman" w:cs="Times New Roman"/>
        </w:rPr>
        <w:t>氡</w:t>
      </w:r>
      <w:r>
        <w:rPr>
          <w:rFonts w:ascii="Times New Roman" w:hAnsi="Times New Roman" w:cs="Times New Roman" w:hint="eastAsia"/>
        </w:rPr>
        <w:t>-</w:t>
      </w:r>
      <w:proofErr w:type="gramEnd"/>
      <w:r>
        <w:rPr>
          <w:rFonts w:ascii="Times New Roman" w:hAnsi="Times New Roman" w:cs="Times New Roman" w:hint="eastAsia"/>
        </w:rPr>
        <w:t>219</w:t>
      </w:r>
      <w:proofErr w:type="gramStart"/>
      <w:r>
        <w:rPr>
          <w:rFonts w:ascii="Times New Roman" w:hAnsi="Times New Roman" w:cs="Times New Roman" w:hint="eastAsia"/>
        </w:rPr>
        <w:t>三</w:t>
      </w:r>
      <w:proofErr w:type="gramEnd"/>
      <w:r>
        <w:rPr>
          <w:rFonts w:ascii="Times New Roman" w:hAnsi="Times New Roman" w:cs="Times New Roman" w:hint="eastAsia"/>
        </w:rPr>
        <w:t>种</w:t>
      </w:r>
      <w:r>
        <w:rPr>
          <w:rFonts w:ascii="Times New Roman" w:hAnsi="Times New Roman" w:cs="Times New Roman"/>
        </w:rPr>
        <w:lastRenderedPageBreak/>
        <w:t>同位素</w:t>
      </w:r>
      <w:r>
        <w:rPr>
          <w:rFonts w:ascii="Times New Roman" w:hAnsi="Times New Roman" w:cs="Times New Roman" w:hint="eastAsia"/>
        </w:rPr>
        <w:t>，</w:t>
      </w:r>
      <w:r>
        <w:rPr>
          <w:rFonts w:ascii="Times New Roman" w:hAnsi="Times New Roman" w:cs="Times New Roman"/>
        </w:rPr>
        <w:t>分别</w:t>
      </w:r>
      <w:r>
        <w:rPr>
          <w:rFonts w:ascii="Times New Roman" w:hAnsi="Times New Roman" w:cs="Times New Roman" w:hint="eastAsia"/>
        </w:rPr>
        <w:t>来源于</w:t>
      </w:r>
      <w:r>
        <w:rPr>
          <w:rFonts w:ascii="Times New Roman" w:hAnsi="Times New Roman" w:cs="Times New Roman"/>
        </w:rPr>
        <w:t>天然放射</w:t>
      </w:r>
      <w:proofErr w:type="gramStart"/>
      <w:r>
        <w:rPr>
          <w:rFonts w:ascii="Times New Roman" w:hAnsi="Times New Roman" w:cs="Times New Roman"/>
        </w:rPr>
        <w:t>系铀系</w:t>
      </w:r>
      <w:proofErr w:type="gramEnd"/>
      <w:r>
        <w:rPr>
          <w:rFonts w:ascii="Times New Roman" w:hAnsi="Times New Roman" w:cs="Times New Roman"/>
        </w:rPr>
        <w:t>、钍系和锕系</w:t>
      </w:r>
      <w:r>
        <w:rPr>
          <w:rFonts w:ascii="Times New Roman" w:hAnsi="Times New Roman" w:cs="Times New Roman" w:hint="eastAsia"/>
        </w:rPr>
        <w:t>，</w:t>
      </w:r>
      <w:r>
        <w:rPr>
          <w:rFonts w:ascii="Times New Roman" w:hAnsi="Times New Roman" w:cs="Times New Roman"/>
        </w:rPr>
        <w:t>由于氡</w:t>
      </w:r>
      <w:r>
        <w:rPr>
          <w:rFonts w:ascii="Times New Roman" w:hAnsi="Times New Roman" w:cs="Times New Roman" w:hint="eastAsia"/>
        </w:rPr>
        <w:t>-219</w:t>
      </w:r>
      <w:r>
        <w:rPr>
          <w:rFonts w:ascii="Times New Roman" w:hAnsi="Times New Roman" w:cs="Times New Roman" w:hint="eastAsia"/>
        </w:rPr>
        <w:t>的</w:t>
      </w:r>
      <w:r>
        <w:rPr>
          <w:rFonts w:ascii="Times New Roman" w:hAnsi="Times New Roman" w:cs="Times New Roman"/>
        </w:rPr>
        <w:t>半衰期</w:t>
      </w:r>
      <w:r>
        <w:rPr>
          <w:rFonts w:ascii="Times New Roman" w:hAnsi="Times New Roman" w:cs="Times New Roman" w:hint="eastAsia"/>
        </w:rPr>
        <w:t>极短</w:t>
      </w:r>
      <w:r>
        <w:rPr>
          <w:rFonts w:ascii="Times New Roman" w:hAnsi="Times New Roman" w:cs="Times New Roman"/>
        </w:rPr>
        <w:t>，</w:t>
      </w:r>
      <w:r>
        <w:rPr>
          <w:rFonts w:ascii="Times New Roman" w:hAnsi="Times New Roman" w:cs="Times New Roman" w:hint="eastAsia"/>
        </w:rPr>
        <w:t>很难</w:t>
      </w:r>
      <w:r>
        <w:rPr>
          <w:rFonts w:ascii="Times New Roman" w:hAnsi="Times New Roman" w:cs="Times New Roman"/>
        </w:rPr>
        <w:t>逸散到空气中，因此通常所说的氡，</w:t>
      </w:r>
      <w:proofErr w:type="gramStart"/>
      <w:r>
        <w:rPr>
          <w:rFonts w:ascii="Times New Roman" w:hAnsi="Times New Roman" w:cs="Times New Roman" w:hint="eastAsia"/>
        </w:rPr>
        <w:t>指</w:t>
      </w:r>
      <w:r>
        <w:rPr>
          <w:rFonts w:ascii="Times New Roman" w:hAnsi="Times New Roman" w:cs="Times New Roman"/>
        </w:rPr>
        <w:t>氡</w:t>
      </w:r>
      <w:r>
        <w:rPr>
          <w:rFonts w:ascii="Times New Roman" w:hAnsi="Times New Roman" w:cs="Times New Roman" w:hint="eastAsia"/>
        </w:rPr>
        <w:t>-</w:t>
      </w:r>
      <w:proofErr w:type="gramEnd"/>
      <w:r>
        <w:rPr>
          <w:rFonts w:ascii="Times New Roman" w:hAnsi="Times New Roman" w:cs="Times New Roman" w:hint="eastAsia"/>
        </w:rPr>
        <w:t>222</w:t>
      </w:r>
      <w:r>
        <w:rPr>
          <w:rFonts w:ascii="Times New Roman" w:hAnsi="Times New Roman" w:cs="Times New Roman" w:hint="eastAsia"/>
        </w:rPr>
        <w:t>和</w:t>
      </w:r>
      <w:proofErr w:type="gramStart"/>
      <w:r>
        <w:rPr>
          <w:rFonts w:ascii="Times New Roman" w:hAnsi="Times New Roman" w:cs="Times New Roman"/>
        </w:rPr>
        <w:t>氡</w:t>
      </w:r>
      <w:r>
        <w:rPr>
          <w:rFonts w:ascii="Times New Roman" w:hAnsi="Times New Roman" w:cs="Times New Roman" w:hint="eastAsia"/>
        </w:rPr>
        <w:t>-</w:t>
      </w:r>
      <w:proofErr w:type="gramEnd"/>
      <w:r>
        <w:rPr>
          <w:rFonts w:ascii="Times New Roman" w:hAnsi="Times New Roman" w:cs="Times New Roman" w:hint="eastAsia"/>
        </w:rPr>
        <w:t>220</w:t>
      </w:r>
      <w:r>
        <w:rPr>
          <w:rFonts w:ascii="Times New Roman" w:hAnsi="Times New Roman" w:cs="Times New Roman" w:hint="eastAsia"/>
        </w:rPr>
        <w:t>，</w:t>
      </w:r>
      <w:r>
        <w:rPr>
          <w:rFonts w:ascii="Times New Roman" w:hAnsi="Times New Roman" w:cs="Times New Roman"/>
        </w:rPr>
        <w:t>也被称为镭射气和</w:t>
      </w:r>
      <w:proofErr w:type="gramStart"/>
      <w:r>
        <w:rPr>
          <w:rFonts w:ascii="Times New Roman" w:hAnsi="Times New Roman" w:cs="Times New Roman"/>
        </w:rPr>
        <w:t>钍射气</w:t>
      </w:r>
      <w:proofErr w:type="gramEnd"/>
      <w:r>
        <w:rPr>
          <w:rFonts w:ascii="Times New Roman" w:hAnsi="Times New Roman" w:cs="Times New Roman"/>
        </w:rPr>
        <w:t>。</w:t>
      </w:r>
      <w:r>
        <w:rPr>
          <w:rFonts w:ascii="Times New Roman" w:hAnsi="Times New Roman" w:cs="Times New Roman" w:hint="eastAsia"/>
        </w:rPr>
        <w:t>由于</w:t>
      </w:r>
      <w:r>
        <w:rPr>
          <w:rFonts w:ascii="Times New Roman" w:hAnsi="Times New Roman" w:cs="Times New Roman"/>
        </w:rPr>
        <w:t>氡</w:t>
      </w:r>
      <w:r>
        <w:rPr>
          <w:rFonts w:ascii="Times New Roman" w:hAnsi="Times New Roman" w:cs="Times New Roman" w:hint="eastAsia"/>
        </w:rPr>
        <w:t>-220</w:t>
      </w:r>
      <w:r>
        <w:rPr>
          <w:rFonts w:ascii="Times New Roman" w:hAnsi="Times New Roman" w:cs="Times New Roman" w:hint="eastAsia"/>
        </w:rPr>
        <w:t>的</w:t>
      </w:r>
      <w:r>
        <w:rPr>
          <w:rFonts w:ascii="Times New Roman" w:hAnsi="Times New Roman" w:cs="Times New Roman"/>
        </w:rPr>
        <w:t>半衰期只有</w:t>
      </w:r>
      <w:r>
        <w:rPr>
          <w:rFonts w:ascii="Times New Roman" w:hAnsi="Times New Roman" w:cs="Times New Roman" w:hint="eastAsia"/>
        </w:rPr>
        <w:t>55.6</w:t>
      </w:r>
      <w:r>
        <w:rPr>
          <w:rFonts w:ascii="Times New Roman" w:hAnsi="Times New Roman" w:cs="Times New Roman" w:hint="eastAsia"/>
        </w:rPr>
        <w:t>秒</w:t>
      </w:r>
      <w:r>
        <w:rPr>
          <w:rFonts w:ascii="Times New Roman" w:hAnsi="Times New Roman" w:cs="Times New Roman"/>
        </w:rPr>
        <w:t>，</w:t>
      </w:r>
      <w:proofErr w:type="gramStart"/>
      <w:r>
        <w:rPr>
          <w:rFonts w:ascii="Times New Roman" w:hAnsi="Times New Roman" w:cs="Times New Roman"/>
        </w:rPr>
        <w:t>比氡</w:t>
      </w:r>
      <w:r>
        <w:rPr>
          <w:rFonts w:ascii="Times New Roman" w:hAnsi="Times New Roman" w:cs="Times New Roman" w:hint="eastAsia"/>
        </w:rPr>
        <w:t>-</w:t>
      </w:r>
      <w:proofErr w:type="gramEnd"/>
      <w:r>
        <w:rPr>
          <w:rFonts w:ascii="Times New Roman" w:hAnsi="Times New Roman" w:cs="Times New Roman" w:hint="eastAsia"/>
        </w:rPr>
        <w:t>222</w:t>
      </w:r>
      <w:r>
        <w:rPr>
          <w:rFonts w:ascii="Times New Roman" w:hAnsi="Times New Roman" w:cs="Times New Roman" w:hint="eastAsia"/>
        </w:rPr>
        <w:t>的半衰期</w:t>
      </w:r>
      <w:r>
        <w:rPr>
          <w:rFonts w:ascii="Times New Roman" w:hAnsi="Times New Roman" w:cs="Times New Roman"/>
        </w:rPr>
        <w:t>（</w:t>
      </w:r>
      <w:r>
        <w:rPr>
          <w:rFonts w:ascii="Times New Roman" w:hAnsi="Times New Roman" w:cs="Times New Roman" w:hint="eastAsia"/>
        </w:rPr>
        <w:t>3.82</w:t>
      </w:r>
      <w:r>
        <w:rPr>
          <w:rFonts w:ascii="Times New Roman" w:hAnsi="Times New Roman" w:cs="Times New Roman" w:hint="eastAsia"/>
        </w:rPr>
        <w:t>天</w:t>
      </w:r>
      <w:r>
        <w:rPr>
          <w:rFonts w:ascii="Times New Roman" w:hAnsi="Times New Roman" w:cs="Times New Roman"/>
        </w:rPr>
        <w:t>）</w:t>
      </w:r>
      <w:r>
        <w:rPr>
          <w:rFonts w:ascii="Times New Roman" w:hAnsi="Times New Roman" w:cs="Times New Roman" w:hint="eastAsia"/>
        </w:rPr>
        <w:t>短得多</w:t>
      </w:r>
      <w:r>
        <w:rPr>
          <w:rFonts w:ascii="Times New Roman" w:hAnsi="Times New Roman" w:cs="Times New Roman"/>
        </w:rPr>
        <w:t>，所以一般认为环境中氡</w:t>
      </w:r>
      <w:r>
        <w:rPr>
          <w:rFonts w:ascii="Times New Roman" w:hAnsi="Times New Roman" w:cs="Times New Roman" w:hint="eastAsia"/>
        </w:rPr>
        <w:t>-222</w:t>
      </w:r>
      <w:r>
        <w:rPr>
          <w:rFonts w:ascii="Times New Roman" w:hAnsi="Times New Roman" w:cs="Times New Roman" w:hint="eastAsia"/>
        </w:rPr>
        <w:t>及其</w:t>
      </w:r>
      <w:r>
        <w:rPr>
          <w:rFonts w:ascii="Times New Roman" w:hAnsi="Times New Roman" w:cs="Times New Roman"/>
        </w:rPr>
        <w:t>子体的浓度</w:t>
      </w:r>
      <w:proofErr w:type="gramStart"/>
      <w:r>
        <w:rPr>
          <w:rFonts w:ascii="Times New Roman" w:hAnsi="Times New Roman" w:cs="Times New Roman"/>
        </w:rPr>
        <w:t>比氡</w:t>
      </w:r>
      <w:r>
        <w:rPr>
          <w:rFonts w:ascii="Times New Roman" w:hAnsi="Times New Roman" w:cs="Times New Roman" w:hint="eastAsia"/>
        </w:rPr>
        <w:t>-</w:t>
      </w:r>
      <w:proofErr w:type="gramEnd"/>
      <w:r>
        <w:rPr>
          <w:rFonts w:ascii="Times New Roman" w:hAnsi="Times New Roman" w:cs="Times New Roman" w:hint="eastAsia"/>
        </w:rPr>
        <w:t>220</w:t>
      </w:r>
      <w:r>
        <w:rPr>
          <w:rFonts w:ascii="Times New Roman" w:hAnsi="Times New Roman" w:cs="Times New Roman" w:hint="eastAsia"/>
        </w:rPr>
        <w:t>高得多</w:t>
      </w:r>
      <w:r>
        <w:rPr>
          <w:rFonts w:ascii="Times New Roman" w:hAnsi="Times New Roman" w:cs="Times New Roman"/>
        </w:rPr>
        <w:t>。</w:t>
      </w:r>
      <w:r>
        <w:rPr>
          <w:rFonts w:ascii="Times New Roman" w:hAnsi="Times New Roman" w:cs="Times New Roman" w:hint="eastAsia"/>
        </w:rPr>
        <w:t>在</w:t>
      </w:r>
      <w:r>
        <w:rPr>
          <w:rFonts w:ascii="Times New Roman" w:hAnsi="Times New Roman" w:cs="Times New Roman"/>
        </w:rPr>
        <w:t>室外，氡</w:t>
      </w:r>
      <w:r>
        <w:rPr>
          <w:rFonts w:ascii="Times New Roman" w:hAnsi="Times New Roman" w:cs="Times New Roman" w:hint="eastAsia"/>
        </w:rPr>
        <w:t>主要</w:t>
      </w:r>
      <w:r>
        <w:rPr>
          <w:rFonts w:ascii="Times New Roman" w:hAnsi="Times New Roman" w:cs="Times New Roman"/>
        </w:rPr>
        <w:t>来自土壤、岩石中的铀、钍</w:t>
      </w:r>
      <w:r>
        <w:rPr>
          <w:rFonts w:ascii="Times New Roman" w:hAnsi="Times New Roman" w:cs="Times New Roman" w:hint="eastAsia"/>
        </w:rPr>
        <w:t>的</w:t>
      </w:r>
      <w:r>
        <w:rPr>
          <w:rFonts w:ascii="Times New Roman" w:hAnsi="Times New Roman" w:cs="Times New Roman"/>
        </w:rPr>
        <w:t>衰变</w:t>
      </w:r>
      <w:r>
        <w:rPr>
          <w:rFonts w:ascii="Times New Roman" w:hAnsi="Times New Roman" w:cs="Times New Roman" w:hint="eastAsia"/>
        </w:rPr>
        <w:t>；</w:t>
      </w:r>
      <w:proofErr w:type="gramStart"/>
      <w:r>
        <w:rPr>
          <w:rFonts w:ascii="Times New Roman" w:hAnsi="Times New Roman" w:cs="Times New Roman"/>
        </w:rPr>
        <w:t>室内氡</w:t>
      </w:r>
      <w:r>
        <w:rPr>
          <w:rFonts w:ascii="Times New Roman" w:hAnsi="Times New Roman" w:cs="Times New Roman" w:hint="eastAsia"/>
        </w:rPr>
        <w:t>则</w:t>
      </w:r>
      <w:r>
        <w:rPr>
          <w:rFonts w:ascii="Times New Roman" w:hAnsi="Times New Roman" w:cs="Times New Roman"/>
        </w:rPr>
        <w:t>主要</w:t>
      </w:r>
      <w:proofErr w:type="gramEnd"/>
      <w:r>
        <w:rPr>
          <w:rFonts w:ascii="Times New Roman" w:hAnsi="Times New Roman" w:cs="Times New Roman"/>
        </w:rPr>
        <w:t>来自房基下的土壤和岩石、</w:t>
      </w:r>
      <w:r>
        <w:rPr>
          <w:rFonts w:ascii="Times New Roman" w:hAnsi="Times New Roman" w:cs="Times New Roman" w:hint="eastAsia"/>
        </w:rPr>
        <w:t>建筑材料等</w:t>
      </w:r>
      <w:r>
        <w:rPr>
          <w:rFonts w:ascii="Times New Roman" w:hAnsi="Times New Roman" w:cs="Times New Roman"/>
        </w:rPr>
        <w:t>。</w:t>
      </w:r>
      <w:r>
        <w:rPr>
          <w:rFonts w:ascii="Times New Roman" w:hAnsi="Times New Roman" w:cs="Times New Roman" w:hint="eastAsia"/>
        </w:rPr>
        <w:t>除了</w:t>
      </w:r>
      <w:r>
        <w:rPr>
          <w:rFonts w:ascii="Times New Roman" w:hAnsi="Times New Roman" w:cs="Times New Roman"/>
        </w:rPr>
        <w:t>氡以外，</w:t>
      </w:r>
      <w:r>
        <w:rPr>
          <w:rFonts w:ascii="Times New Roman" w:hAnsi="Times New Roman" w:cs="Times New Roman" w:hint="eastAsia"/>
        </w:rPr>
        <w:t>人</w:t>
      </w:r>
      <w:r>
        <w:rPr>
          <w:rFonts w:ascii="Times New Roman" w:hAnsi="Times New Roman" w:cs="Times New Roman"/>
        </w:rPr>
        <w:t>们通过食物链</w:t>
      </w:r>
      <w:r>
        <w:rPr>
          <w:rFonts w:ascii="Times New Roman" w:hAnsi="Times New Roman" w:cs="Times New Roman" w:hint="eastAsia"/>
        </w:rPr>
        <w:t>和</w:t>
      </w:r>
      <w:r>
        <w:rPr>
          <w:rFonts w:ascii="Times New Roman" w:hAnsi="Times New Roman" w:cs="Times New Roman"/>
        </w:rPr>
        <w:t>水</w:t>
      </w:r>
      <w:r>
        <w:rPr>
          <w:rFonts w:ascii="Times New Roman" w:hAnsi="Times New Roman" w:cs="Times New Roman" w:hint="eastAsia"/>
        </w:rPr>
        <w:t>摄入</w:t>
      </w:r>
      <w:r>
        <w:rPr>
          <w:rFonts w:ascii="Times New Roman" w:hAnsi="Times New Roman" w:cs="Times New Roman"/>
        </w:rPr>
        <w:t>的钾</w:t>
      </w:r>
      <w:r>
        <w:rPr>
          <w:rFonts w:ascii="Times New Roman" w:hAnsi="Times New Roman" w:cs="Times New Roman" w:hint="eastAsia"/>
        </w:rPr>
        <w:t>-40</w:t>
      </w:r>
      <w:r>
        <w:rPr>
          <w:rFonts w:ascii="Times New Roman" w:hAnsi="Times New Roman" w:cs="Times New Roman" w:hint="eastAsia"/>
        </w:rPr>
        <w:t>和</w:t>
      </w:r>
      <w:r>
        <w:rPr>
          <w:rFonts w:ascii="Times New Roman" w:hAnsi="Times New Roman" w:cs="Times New Roman"/>
        </w:rPr>
        <w:t>其他放射性核素也是内照射的来源之一。</w:t>
      </w:r>
    </w:p>
    <w:p w:rsidR="00665D75" w:rsidRDefault="003E036A">
      <w:pPr>
        <w:ind w:firstLine="560"/>
        <w:rPr>
          <w:rFonts w:ascii="Times New Roman" w:hAnsi="Times New Roman" w:cs="Times New Roman"/>
        </w:rPr>
      </w:pPr>
      <w:r>
        <w:rPr>
          <w:rFonts w:ascii="Times New Roman" w:hAnsi="Times New Roman" w:cs="Times New Roman" w:hint="eastAsia"/>
        </w:rPr>
        <w:t>表</w:t>
      </w:r>
      <w:r>
        <w:rPr>
          <w:rFonts w:ascii="Times New Roman" w:hAnsi="Times New Roman" w:cs="Times New Roman" w:hint="eastAsia"/>
        </w:rPr>
        <w:t>1-1</w:t>
      </w:r>
      <w:r>
        <w:rPr>
          <w:rFonts w:ascii="Times New Roman" w:hAnsi="Times New Roman" w:cs="Times New Roman" w:hint="eastAsia"/>
        </w:rPr>
        <w:t>列出</w:t>
      </w:r>
      <w:r>
        <w:rPr>
          <w:rFonts w:ascii="Times New Roman" w:hAnsi="Times New Roman" w:cs="Times New Roman"/>
        </w:rPr>
        <w:t>了</w:t>
      </w:r>
      <w:r>
        <w:rPr>
          <w:rFonts w:ascii="Times New Roman" w:hAnsi="Times New Roman" w:cs="Times New Roman" w:hint="eastAsia"/>
        </w:rPr>
        <w:t>天然</w:t>
      </w:r>
      <w:r>
        <w:rPr>
          <w:rFonts w:ascii="Times New Roman" w:hAnsi="Times New Roman" w:cs="Times New Roman"/>
        </w:rPr>
        <w:t>辐射源和人工辐射源</w:t>
      </w:r>
      <w:r>
        <w:rPr>
          <w:rFonts w:ascii="Times New Roman" w:hAnsi="Times New Roman" w:cs="Times New Roman" w:hint="eastAsia"/>
        </w:rPr>
        <w:t>所致</w:t>
      </w:r>
      <w:r>
        <w:rPr>
          <w:rFonts w:ascii="Times New Roman" w:hAnsi="Times New Roman" w:cs="Times New Roman"/>
        </w:rPr>
        <w:t>个</w:t>
      </w:r>
      <w:proofErr w:type="gramStart"/>
      <w:r>
        <w:rPr>
          <w:rFonts w:ascii="Times New Roman" w:hAnsi="Times New Roman" w:cs="Times New Roman"/>
        </w:rPr>
        <w:t>人</w:t>
      </w:r>
      <w:r>
        <w:rPr>
          <w:rFonts w:ascii="Times New Roman" w:hAnsi="Times New Roman" w:cs="Times New Roman" w:hint="eastAsia"/>
        </w:rPr>
        <w:t>年</w:t>
      </w:r>
      <w:r>
        <w:rPr>
          <w:rFonts w:ascii="Times New Roman" w:hAnsi="Times New Roman" w:cs="Times New Roman"/>
        </w:rPr>
        <w:t>有效</w:t>
      </w:r>
      <w:proofErr w:type="gramEnd"/>
      <w:r>
        <w:rPr>
          <w:rFonts w:ascii="Times New Roman" w:hAnsi="Times New Roman" w:cs="Times New Roman"/>
        </w:rPr>
        <w:t>剂量平均值分布情况。从</w:t>
      </w:r>
      <w:r>
        <w:rPr>
          <w:rFonts w:ascii="Times New Roman" w:hAnsi="Times New Roman" w:cs="Times New Roman" w:hint="eastAsia"/>
        </w:rPr>
        <w:t>表中</w:t>
      </w:r>
      <w:r>
        <w:rPr>
          <w:rFonts w:ascii="Times New Roman" w:hAnsi="Times New Roman" w:cs="Times New Roman"/>
        </w:rPr>
        <w:t>可以看出，我国</w:t>
      </w:r>
      <w:r>
        <w:rPr>
          <w:rFonts w:ascii="Times New Roman" w:hAnsi="Times New Roman" w:cs="Times New Roman" w:hint="eastAsia"/>
        </w:rPr>
        <w:t>公众</w:t>
      </w:r>
      <w:r>
        <w:rPr>
          <w:rFonts w:ascii="Times New Roman" w:hAnsi="Times New Roman" w:cs="Times New Roman"/>
        </w:rPr>
        <w:t>和全球公众</w:t>
      </w:r>
      <w:r>
        <w:rPr>
          <w:rFonts w:ascii="Times New Roman" w:hAnsi="Times New Roman" w:cs="Times New Roman" w:hint="eastAsia"/>
        </w:rPr>
        <w:t>所接受的</w:t>
      </w:r>
      <w:r>
        <w:rPr>
          <w:rFonts w:ascii="Times New Roman" w:hAnsi="Times New Roman" w:cs="Times New Roman"/>
        </w:rPr>
        <w:t>辐射照射中，绝大部分来自天然辐射源的照射，人工辐射源的照射则几乎全部来自</w:t>
      </w:r>
      <w:r>
        <w:rPr>
          <w:rFonts w:ascii="Times New Roman" w:hAnsi="Times New Roman" w:cs="Times New Roman" w:hint="eastAsia"/>
        </w:rPr>
        <w:t>医学诊断</w:t>
      </w:r>
      <w:r>
        <w:rPr>
          <w:rFonts w:ascii="Times New Roman" w:hAnsi="Times New Roman" w:cs="Times New Roman"/>
        </w:rPr>
        <w:t>检查。</w:t>
      </w:r>
    </w:p>
    <w:p w:rsidR="00665D75" w:rsidRDefault="003E036A">
      <w:pPr>
        <w:pStyle w:val="ab"/>
      </w:pPr>
      <w:r>
        <w:rPr>
          <w:rFonts w:hint="eastAsia"/>
        </w:rPr>
        <w:t>表</w:t>
      </w:r>
      <w:r>
        <w:rPr>
          <w:rFonts w:hint="eastAsia"/>
        </w:rPr>
        <w:t xml:space="preserve">1-1 </w:t>
      </w:r>
      <w:r>
        <w:rPr>
          <w:rFonts w:hint="eastAsia"/>
        </w:rPr>
        <w:t>天然和</w:t>
      </w:r>
      <w:r>
        <w:t>人工辐射源所致</w:t>
      </w:r>
      <w:r>
        <w:rPr>
          <w:rFonts w:hint="eastAsia"/>
        </w:rPr>
        <w:t>个</w:t>
      </w:r>
      <w:proofErr w:type="gramStart"/>
      <w:r>
        <w:rPr>
          <w:rFonts w:hint="eastAsia"/>
        </w:rPr>
        <w:t>人</w:t>
      </w:r>
      <w:r>
        <w:t>年有效</w:t>
      </w:r>
      <w:proofErr w:type="gramEnd"/>
      <w:r>
        <w:t>剂量平均值</w:t>
      </w:r>
      <w:r>
        <w:rPr>
          <w:rFonts w:hint="eastAsia"/>
          <w:vertAlign w:val="superscript"/>
        </w:rPr>
        <w:t>1</w:t>
      </w:r>
      <w:r>
        <w:rPr>
          <w:vertAlign w:val="superscript"/>
        </w:rPr>
        <w:t>)</w:t>
      </w:r>
    </w:p>
    <w:tbl>
      <w:tblPr>
        <w:tblStyle w:val="af"/>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7"/>
        <w:gridCol w:w="2960"/>
        <w:gridCol w:w="2554"/>
        <w:gridCol w:w="2554"/>
      </w:tblGrid>
      <w:tr w:rsidR="00665D75">
        <w:trPr>
          <w:trHeight w:val="340"/>
        </w:trPr>
        <w:tc>
          <w:tcPr>
            <w:tcW w:w="3397" w:type="dxa"/>
            <w:gridSpan w:val="2"/>
            <w:vMerge w:val="restart"/>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hint="eastAsia"/>
                <w:b/>
                <w:color w:val="FFFFFF" w:themeColor="background1"/>
                <w:sz w:val="21"/>
                <w:szCs w:val="21"/>
              </w:rPr>
              <w:t>辐射来源</w:t>
            </w:r>
          </w:p>
        </w:tc>
        <w:tc>
          <w:tcPr>
            <w:tcW w:w="5108" w:type="dxa"/>
            <w:gridSpan w:val="2"/>
            <w:tcBorders>
              <w:bottom w:val="single" w:sz="4" w:space="0" w:color="FFFFFF" w:themeColor="background1"/>
            </w:tcBorders>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proofErr w:type="gramStart"/>
            <w:r>
              <w:rPr>
                <w:rFonts w:ascii="Times New Roman" w:hAnsi="Times New Roman" w:cs="Times New Roman" w:hint="eastAsia"/>
                <w:b/>
                <w:color w:val="FFFFFF" w:themeColor="background1"/>
                <w:sz w:val="21"/>
                <w:szCs w:val="21"/>
              </w:rPr>
              <w:t>个人</w:t>
            </w:r>
            <w:r>
              <w:rPr>
                <w:rFonts w:ascii="Times New Roman" w:hAnsi="Times New Roman" w:cs="Times New Roman"/>
                <w:b/>
                <w:color w:val="FFFFFF" w:themeColor="background1"/>
                <w:sz w:val="21"/>
                <w:szCs w:val="21"/>
              </w:rPr>
              <w:t>年有效</w:t>
            </w:r>
            <w:proofErr w:type="gramEnd"/>
            <w:r>
              <w:rPr>
                <w:rFonts w:ascii="Times New Roman" w:hAnsi="Times New Roman" w:cs="Times New Roman"/>
                <w:b/>
                <w:color w:val="FFFFFF" w:themeColor="background1"/>
                <w:sz w:val="21"/>
                <w:szCs w:val="21"/>
              </w:rPr>
              <w:t>剂量平均值（</w:t>
            </w:r>
            <w:r>
              <w:rPr>
                <w:rFonts w:ascii="Times New Roman" w:hAnsi="Times New Roman" w:cs="Times New Roman" w:hint="eastAsia"/>
                <w:b/>
                <w:color w:val="FFFFFF" w:themeColor="background1"/>
                <w:sz w:val="21"/>
                <w:szCs w:val="21"/>
              </w:rPr>
              <w:t>m</w:t>
            </w:r>
            <w:r>
              <w:rPr>
                <w:rFonts w:ascii="Times New Roman" w:hAnsi="Times New Roman" w:cs="Times New Roman"/>
                <w:b/>
                <w:color w:val="FFFFFF" w:themeColor="background1"/>
                <w:sz w:val="21"/>
                <w:szCs w:val="21"/>
              </w:rPr>
              <w:t>Sv</w:t>
            </w:r>
            <w:r>
              <w:rPr>
                <w:rFonts w:ascii="Times New Roman" w:hAnsi="Times New Roman" w:cs="Times New Roman"/>
                <w:b/>
                <w:color w:val="FFFFFF" w:themeColor="background1"/>
                <w:sz w:val="21"/>
                <w:szCs w:val="21"/>
              </w:rPr>
              <w:t>）</w:t>
            </w:r>
          </w:p>
        </w:tc>
      </w:tr>
      <w:tr w:rsidR="00665D75">
        <w:trPr>
          <w:trHeight w:val="340"/>
        </w:trPr>
        <w:tc>
          <w:tcPr>
            <w:tcW w:w="3397" w:type="dxa"/>
            <w:gridSpan w:val="2"/>
            <w:vMerge/>
            <w:shd w:val="clear" w:color="auto" w:fill="5B9BD5"/>
            <w:vAlign w:val="center"/>
          </w:tcPr>
          <w:p w:rsidR="00665D75" w:rsidRDefault="00665D75">
            <w:pPr>
              <w:widowControl/>
              <w:spacing w:line="312" w:lineRule="exact"/>
              <w:ind w:firstLineChars="0" w:firstLine="0"/>
              <w:jc w:val="center"/>
              <w:rPr>
                <w:rFonts w:ascii="Times New Roman" w:hAnsi="Times New Roman" w:cs="Times New Roman"/>
                <w:b/>
                <w:color w:val="FFFFFF" w:themeColor="background1"/>
                <w:sz w:val="21"/>
                <w:szCs w:val="21"/>
              </w:rPr>
            </w:pPr>
          </w:p>
        </w:tc>
        <w:tc>
          <w:tcPr>
            <w:tcW w:w="2554" w:type="dxa"/>
            <w:tcBorders>
              <w:top w:val="single" w:sz="4" w:space="0" w:color="FFFFFF" w:themeColor="background1"/>
            </w:tcBorders>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hint="eastAsia"/>
                <w:b/>
                <w:color w:val="FFFFFF" w:themeColor="background1"/>
                <w:sz w:val="21"/>
                <w:szCs w:val="21"/>
              </w:rPr>
              <w:t>全球</w:t>
            </w:r>
          </w:p>
        </w:tc>
        <w:tc>
          <w:tcPr>
            <w:tcW w:w="2554" w:type="dxa"/>
            <w:tcBorders>
              <w:top w:val="single" w:sz="4" w:space="0" w:color="FFFFFF" w:themeColor="background1"/>
            </w:tcBorders>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hint="eastAsia"/>
                <w:b/>
                <w:color w:val="FFFFFF" w:themeColor="background1"/>
                <w:sz w:val="21"/>
                <w:szCs w:val="21"/>
              </w:rPr>
              <w:t>我国</w:t>
            </w:r>
          </w:p>
        </w:tc>
      </w:tr>
      <w:tr w:rsidR="00665D75">
        <w:trPr>
          <w:trHeight w:val="340"/>
        </w:trPr>
        <w:tc>
          <w:tcPr>
            <w:tcW w:w="437" w:type="dxa"/>
            <w:vMerge w:val="restart"/>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天然</w:t>
            </w:r>
            <w:r>
              <w:rPr>
                <w:rFonts w:ascii="Times New Roman" w:hAnsi="Times New Roman" w:cs="Times New Roman"/>
                <w:sz w:val="21"/>
                <w:szCs w:val="21"/>
              </w:rPr>
              <w:t>辐射</w:t>
            </w:r>
          </w:p>
        </w:tc>
        <w:tc>
          <w:tcPr>
            <w:tcW w:w="296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宇宙</w:t>
            </w:r>
            <w:r>
              <w:rPr>
                <w:rFonts w:ascii="Times New Roman" w:hAnsi="Times New Roman" w:cs="Times New Roman"/>
                <w:sz w:val="21"/>
                <w:szCs w:val="21"/>
              </w:rPr>
              <w:t>射线</w:t>
            </w:r>
            <w:r>
              <w:rPr>
                <w:rFonts w:ascii="Times New Roman" w:hAnsi="Times New Roman" w:cs="Times New Roman" w:hint="eastAsia"/>
                <w:sz w:val="21"/>
                <w:szCs w:val="21"/>
              </w:rPr>
              <w:t>电离</w:t>
            </w:r>
            <w:r>
              <w:rPr>
                <w:rFonts w:ascii="Times New Roman" w:hAnsi="Times New Roman" w:cs="Times New Roman"/>
                <w:sz w:val="21"/>
                <w:szCs w:val="21"/>
              </w:rPr>
              <w:t>成分</w:t>
            </w:r>
          </w:p>
        </w:tc>
        <w:tc>
          <w:tcPr>
            <w:tcW w:w="255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0.28</w:t>
            </w:r>
            <w:r>
              <w:rPr>
                <w:rFonts w:ascii="Times New Roman" w:hAnsi="Times New Roman" w:cs="Times New Roman"/>
                <w:sz w:val="21"/>
                <w:szCs w:val="21"/>
                <w:vertAlign w:val="superscript"/>
              </w:rPr>
              <w:t xml:space="preserve"> 2)</w:t>
            </w:r>
          </w:p>
        </w:tc>
        <w:tc>
          <w:tcPr>
            <w:tcW w:w="255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0.26</w:t>
            </w:r>
            <w:r>
              <w:rPr>
                <w:rFonts w:ascii="Times New Roman" w:hAnsi="Times New Roman" w:cs="Times New Roman"/>
                <w:sz w:val="21"/>
                <w:szCs w:val="21"/>
                <w:vertAlign w:val="superscript"/>
              </w:rPr>
              <w:t xml:space="preserve"> 2)</w:t>
            </w:r>
          </w:p>
        </w:tc>
      </w:tr>
      <w:tr w:rsidR="00665D75">
        <w:trPr>
          <w:trHeight w:val="340"/>
        </w:trPr>
        <w:tc>
          <w:tcPr>
            <w:tcW w:w="437" w:type="dxa"/>
            <w:vMerge/>
            <w:shd w:val="clear" w:color="auto" w:fill="DEEAF6" w:themeFill="accent1" w:themeFillTint="33"/>
            <w:vAlign w:val="center"/>
          </w:tcPr>
          <w:p w:rsidR="00665D75" w:rsidRDefault="00665D75">
            <w:pPr>
              <w:widowControl/>
              <w:spacing w:line="312" w:lineRule="exact"/>
              <w:ind w:firstLineChars="0" w:firstLine="0"/>
              <w:jc w:val="center"/>
              <w:rPr>
                <w:rFonts w:ascii="Times New Roman" w:hAnsi="Times New Roman" w:cs="Times New Roman"/>
                <w:sz w:val="21"/>
                <w:szCs w:val="21"/>
              </w:rPr>
            </w:pPr>
          </w:p>
        </w:tc>
        <w:tc>
          <w:tcPr>
            <w:tcW w:w="296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中子</w:t>
            </w:r>
          </w:p>
        </w:tc>
        <w:tc>
          <w:tcPr>
            <w:tcW w:w="255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0.10</w:t>
            </w:r>
          </w:p>
        </w:tc>
        <w:tc>
          <w:tcPr>
            <w:tcW w:w="255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0.10</w:t>
            </w:r>
          </w:p>
        </w:tc>
      </w:tr>
      <w:tr w:rsidR="00665D75">
        <w:trPr>
          <w:trHeight w:val="340"/>
        </w:trPr>
        <w:tc>
          <w:tcPr>
            <w:tcW w:w="437" w:type="dxa"/>
            <w:vMerge/>
            <w:shd w:val="clear" w:color="auto" w:fill="DEEAF6" w:themeFill="accent1" w:themeFillTint="33"/>
            <w:vAlign w:val="center"/>
          </w:tcPr>
          <w:p w:rsidR="00665D75" w:rsidRDefault="00665D75">
            <w:pPr>
              <w:widowControl/>
              <w:spacing w:line="312" w:lineRule="exact"/>
              <w:ind w:firstLineChars="0" w:firstLine="0"/>
              <w:jc w:val="center"/>
              <w:rPr>
                <w:rFonts w:ascii="Times New Roman" w:hAnsi="Times New Roman" w:cs="Times New Roman"/>
                <w:sz w:val="21"/>
                <w:szCs w:val="21"/>
              </w:rPr>
            </w:pPr>
          </w:p>
        </w:tc>
        <w:tc>
          <w:tcPr>
            <w:tcW w:w="296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陆地伽马射线</w:t>
            </w:r>
          </w:p>
        </w:tc>
        <w:tc>
          <w:tcPr>
            <w:tcW w:w="255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0.48</w:t>
            </w:r>
          </w:p>
        </w:tc>
        <w:tc>
          <w:tcPr>
            <w:tcW w:w="255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0.54</w:t>
            </w:r>
          </w:p>
        </w:tc>
      </w:tr>
      <w:tr w:rsidR="00665D75">
        <w:trPr>
          <w:trHeight w:val="340"/>
        </w:trPr>
        <w:tc>
          <w:tcPr>
            <w:tcW w:w="437" w:type="dxa"/>
            <w:vMerge/>
            <w:shd w:val="clear" w:color="auto" w:fill="DEEAF6" w:themeFill="accent1" w:themeFillTint="33"/>
            <w:vAlign w:val="center"/>
          </w:tcPr>
          <w:p w:rsidR="00665D75" w:rsidRDefault="00665D75">
            <w:pPr>
              <w:widowControl/>
              <w:spacing w:line="312" w:lineRule="exact"/>
              <w:ind w:firstLineChars="0" w:firstLine="0"/>
              <w:jc w:val="center"/>
              <w:rPr>
                <w:rFonts w:ascii="Times New Roman" w:hAnsi="Times New Roman" w:cs="Times New Roman"/>
                <w:sz w:val="21"/>
                <w:szCs w:val="21"/>
              </w:rPr>
            </w:pPr>
          </w:p>
        </w:tc>
        <w:tc>
          <w:tcPr>
            <w:tcW w:w="296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氡及其子体</w:t>
            </w:r>
          </w:p>
        </w:tc>
        <w:tc>
          <w:tcPr>
            <w:tcW w:w="255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1.15</w:t>
            </w:r>
          </w:p>
        </w:tc>
        <w:tc>
          <w:tcPr>
            <w:tcW w:w="255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1.56</w:t>
            </w:r>
          </w:p>
        </w:tc>
      </w:tr>
      <w:tr w:rsidR="00665D75">
        <w:trPr>
          <w:trHeight w:val="340"/>
        </w:trPr>
        <w:tc>
          <w:tcPr>
            <w:tcW w:w="437" w:type="dxa"/>
            <w:vMerge/>
            <w:shd w:val="clear" w:color="auto" w:fill="DEEAF6" w:themeFill="accent1" w:themeFillTint="33"/>
            <w:vAlign w:val="center"/>
          </w:tcPr>
          <w:p w:rsidR="00665D75" w:rsidRDefault="00665D75">
            <w:pPr>
              <w:widowControl/>
              <w:spacing w:line="312" w:lineRule="exact"/>
              <w:ind w:firstLineChars="0" w:firstLine="0"/>
              <w:jc w:val="center"/>
              <w:rPr>
                <w:rFonts w:ascii="Times New Roman" w:hAnsi="Times New Roman" w:cs="Times New Roman"/>
                <w:sz w:val="21"/>
                <w:szCs w:val="21"/>
              </w:rPr>
            </w:pPr>
          </w:p>
        </w:tc>
        <w:tc>
          <w:tcPr>
            <w:tcW w:w="296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proofErr w:type="gramStart"/>
            <w:r>
              <w:rPr>
                <w:rFonts w:ascii="Times New Roman" w:hAnsi="Times New Roman" w:cs="Times New Roman" w:hint="eastAsia"/>
                <w:sz w:val="21"/>
                <w:szCs w:val="21"/>
              </w:rPr>
              <w:t>钍</w:t>
            </w:r>
            <w:proofErr w:type="gramEnd"/>
            <w:r>
              <w:rPr>
                <w:rFonts w:ascii="Times New Roman" w:hAnsi="Times New Roman" w:cs="Times New Roman" w:hint="eastAsia"/>
                <w:sz w:val="21"/>
                <w:szCs w:val="21"/>
              </w:rPr>
              <w:t>及其</w:t>
            </w:r>
            <w:r>
              <w:rPr>
                <w:rFonts w:ascii="Times New Roman" w:hAnsi="Times New Roman" w:cs="Times New Roman"/>
                <w:sz w:val="21"/>
                <w:szCs w:val="21"/>
              </w:rPr>
              <w:t>子体</w:t>
            </w:r>
          </w:p>
        </w:tc>
        <w:tc>
          <w:tcPr>
            <w:tcW w:w="255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0.10</w:t>
            </w:r>
          </w:p>
        </w:tc>
        <w:tc>
          <w:tcPr>
            <w:tcW w:w="255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0.185</w:t>
            </w:r>
          </w:p>
        </w:tc>
      </w:tr>
      <w:tr w:rsidR="00665D75">
        <w:trPr>
          <w:trHeight w:val="340"/>
        </w:trPr>
        <w:tc>
          <w:tcPr>
            <w:tcW w:w="437" w:type="dxa"/>
            <w:vMerge/>
            <w:shd w:val="clear" w:color="auto" w:fill="DEEAF6" w:themeFill="accent1" w:themeFillTint="33"/>
            <w:vAlign w:val="center"/>
          </w:tcPr>
          <w:p w:rsidR="00665D75" w:rsidRDefault="00665D75">
            <w:pPr>
              <w:widowControl/>
              <w:spacing w:line="312" w:lineRule="exact"/>
              <w:ind w:firstLineChars="0" w:firstLine="0"/>
              <w:jc w:val="center"/>
              <w:rPr>
                <w:rFonts w:ascii="Times New Roman" w:hAnsi="Times New Roman" w:cs="Times New Roman"/>
                <w:sz w:val="21"/>
                <w:szCs w:val="21"/>
              </w:rPr>
            </w:pPr>
          </w:p>
        </w:tc>
        <w:tc>
          <w:tcPr>
            <w:tcW w:w="296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钾</w:t>
            </w:r>
            <w:r>
              <w:rPr>
                <w:rFonts w:ascii="Times New Roman" w:hAnsi="Times New Roman" w:cs="Times New Roman" w:hint="eastAsia"/>
                <w:sz w:val="21"/>
                <w:szCs w:val="21"/>
              </w:rPr>
              <w:t>-40</w:t>
            </w:r>
          </w:p>
        </w:tc>
        <w:tc>
          <w:tcPr>
            <w:tcW w:w="255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0.17</w:t>
            </w:r>
          </w:p>
        </w:tc>
        <w:tc>
          <w:tcPr>
            <w:tcW w:w="255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0.17</w:t>
            </w:r>
          </w:p>
        </w:tc>
      </w:tr>
      <w:tr w:rsidR="00665D75">
        <w:trPr>
          <w:trHeight w:val="340"/>
        </w:trPr>
        <w:tc>
          <w:tcPr>
            <w:tcW w:w="437" w:type="dxa"/>
            <w:vMerge/>
            <w:shd w:val="clear" w:color="auto" w:fill="DEEAF6" w:themeFill="accent1" w:themeFillTint="33"/>
            <w:vAlign w:val="center"/>
          </w:tcPr>
          <w:p w:rsidR="00665D75" w:rsidRDefault="00665D75">
            <w:pPr>
              <w:widowControl/>
              <w:spacing w:line="312" w:lineRule="exact"/>
              <w:ind w:firstLineChars="0" w:firstLine="0"/>
              <w:jc w:val="center"/>
              <w:rPr>
                <w:rFonts w:ascii="Times New Roman" w:hAnsi="Times New Roman" w:cs="Times New Roman"/>
                <w:sz w:val="21"/>
                <w:szCs w:val="21"/>
              </w:rPr>
            </w:pPr>
          </w:p>
        </w:tc>
        <w:tc>
          <w:tcPr>
            <w:tcW w:w="296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其他核素</w:t>
            </w:r>
          </w:p>
        </w:tc>
        <w:tc>
          <w:tcPr>
            <w:tcW w:w="255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0.12</w:t>
            </w:r>
          </w:p>
        </w:tc>
        <w:tc>
          <w:tcPr>
            <w:tcW w:w="255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0.315</w:t>
            </w:r>
          </w:p>
        </w:tc>
      </w:tr>
      <w:tr w:rsidR="00665D75">
        <w:trPr>
          <w:trHeight w:val="340"/>
        </w:trPr>
        <w:tc>
          <w:tcPr>
            <w:tcW w:w="437" w:type="dxa"/>
            <w:vMerge/>
            <w:shd w:val="clear" w:color="auto" w:fill="DEEAF6" w:themeFill="accent1" w:themeFillTint="33"/>
            <w:vAlign w:val="center"/>
          </w:tcPr>
          <w:p w:rsidR="00665D75" w:rsidRDefault="00665D75">
            <w:pPr>
              <w:widowControl/>
              <w:spacing w:line="312" w:lineRule="exact"/>
              <w:ind w:firstLineChars="0" w:firstLine="0"/>
              <w:jc w:val="center"/>
              <w:rPr>
                <w:rFonts w:ascii="Times New Roman" w:hAnsi="Times New Roman" w:cs="Times New Roman"/>
                <w:sz w:val="21"/>
                <w:szCs w:val="21"/>
              </w:rPr>
            </w:pPr>
          </w:p>
        </w:tc>
        <w:tc>
          <w:tcPr>
            <w:tcW w:w="296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总计</w:t>
            </w:r>
          </w:p>
        </w:tc>
        <w:tc>
          <w:tcPr>
            <w:tcW w:w="255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2.4</w:t>
            </w:r>
          </w:p>
        </w:tc>
        <w:tc>
          <w:tcPr>
            <w:tcW w:w="255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3.1</w:t>
            </w:r>
          </w:p>
        </w:tc>
      </w:tr>
      <w:tr w:rsidR="00665D75">
        <w:trPr>
          <w:trHeight w:val="340"/>
        </w:trPr>
        <w:tc>
          <w:tcPr>
            <w:tcW w:w="437" w:type="dxa"/>
            <w:vMerge w:val="restart"/>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人工辐射</w:t>
            </w:r>
          </w:p>
        </w:tc>
        <w:tc>
          <w:tcPr>
            <w:tcW w:w="296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医学诊断</w:t>
            </w:r>
            <w:r>
              <w:rPr>
                <w:rFonts w:ascii="Times New Roman" w:hAnsi="Times New Roman" w:cs="Times New Roman"/>
                <w:sz w:val="21"/>
                <w:szCs w:val="21"/>
              </w:rPr>
              <w:t>检查</w:t>
            </w:r>
          </w:p>
        </w:tc>
        <w:tc>
          <w:tcPr>
            <w:tcW w:w="2554"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0.6</w:t>
            </w:r>
            <w:r>
              <w:rPr>
                <w:rFonts w:ascii="Times New Roman" w:hAnsi="Times New Roman" w:cs="Times New Roman"/>
                <w:sz w:val="21"/>
                <w:szCs w:val="21"/>
                <w:vertAlign w:val="superscript"/>
              </w:rPr>
              <w:t xml:space="preserve"> 3)</w:t>
            </w:r>
          </w:p>
        </w:tc>
        <w:tc>
          <w:tcPr>
            <w:tcW w:w="2554"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0.21</w:t>
            </w:r>
            <w:r>
              <w:rPr>
                <w:rFonts w:ascii="Times New Roman" w:hAnsi="Times New Roman" w:cs="Times New Roman"/>
                <w:sz w:val="21"/>
                <w:szCs w:val="21"/>
                <w:vertAlign w:val="superscript"/>
              </w:rPr>
              <w:t xml:space="preserve"> 3)</w:t>
            </w:r>
          </w:p>
        </w:tc>
      </w:tr>
      <w:tr w:rsidR="00665D75">
        <w:trPr>
          <w:trHeight w:val="340"/>
        </w:trPr>
        <w:tc>
          <w:tcPr>
            <w:tcW w:w="437" w:type="dxa"/>
            <w:vMerge/>
            <w:shd w:val="clear" w:color="auto" w:fill="BDD6EE" w:themeFill="accent1" w:themeFillTint="66"/>
            <w:vAlign w:val="center"/>
          </w:tcPr>
          <w:p w:rsidR="00665D75" w:rsidRDefault="00665D75">
            <w:pPr>
              <w:widowControl/>
              <w:spacing w:line="312" w:lineRule="exact"/>
              <w:ind w:firstLineChars="0" w:firstLine="0"/>
              <w:jc w:val="center"/>
              <w:rPr>
                <w:rFonts w:ascii="Times New Roman" w:hAnsi="Times New Roman" w:cs="Times New Roman"/>
                <w:sz w:val="21"/>
                <w:szCs w:val="21"/>
              </w:rPr>
            </w:pPr>
          </w:p>
        </w:tc>
        <w:tc>
          <w:tcPr>
            <w:tcW w:w="296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大气层核试验</w:t>
            </w:r>
          </w:p>
        </w:tc>
        <w:tc>
          <w:tcPr>
            <w:tcW w:w="2554"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0.005</w:t>
            </w:r>
          </w:p>
        </w:tc>
        <w:tc>
          <w:tcPr>
            <w:tcW w:w="2554"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0.0005</w:t>
            </w:r>
          </w:p>
        </w:tc>
      </w:tr>
      <w:tr w:rsidR="00665D75">
        <w:trPr>
          <w:trHeight w:val="340"/>
        </w:trPr>
        <w:tc>
          <w:tcPr>
            <w:tcW w:w="437" w:type="dxa"/>
            <w:vMerge/>
            <w:shd w:val="clear" w:color="auto" w:fill="BDD6EE" w:themeFill="accent1" w:themeFillTint="66"/>
            <w:vAlign w:val="center"/>
          </w:tcPr>
          <w:p w:rsidR="00665D75" w:rsidRDefault="00665D75">
            <w:pPr>
              <w:widowControl/>
              <w:spacing w:line="312" w:lineRule="exact"/>
              <w:ind w:firstLineChars="0" w:firstLine="0"/>
              <w:jc w:val="center"/>
              <w:rPr>
                <w:rFonts w:ascii="Times New Roman" w:hAnsi="Times New Roman" w:cs="Times New Roman"/>
                <w:sz w:val="21"/>
                <w:szCs w:val="21"/>
              </w:rPr>
            </w:pPr>
          </w:p>
        </w:tc>
        <w:tc>
          <w:tcPr>
            <w:tcW w:w="296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切尔诺贝利事故</w:t>
            </w:r>
          </w:p>
        </w:tc>
        <w:tc>
          <w:tcPr>
            <w:tcW w:w="2554"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0.002</w:t>
            </w:r>
          </w:p>
        </w:tc>
        <w:tc>
          <w:tcPr>
            <w:tcW w:w="2554"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0.00005</w:t>
            </w:r>
          </w:p>
        </w:tc>
      </w:tr>
      <w:tr w:rsidR="00665D75">
        <w:trPr>
          <w:trHeight w:val="340"/>
        </w:trPr>
        <w:tc>
          <w:tcPr>
            <w:tcW w:w="437" w:type="dxa"/>
            <w:vMerge/>
            <w:shd w:val="clear" w:color="auto" w:fill="BDD6EE" w:themeFill="accent1" w:themeFillTint="66"/>
            <w:vAlign w:val="center"/>
          </w:tcPr>
          <w:p w:rsidR="00665D75" w:rsidRDefault="00665D75">
            <w:pPr>
              <w:widowControl/>
              <w:spacing w:line="312" w:lineRule="exact"/>
              <w:ind w:firstLineChars="0" w:firstLine="0"/>
              <w:jc w:val="center"/>
              <w:rPr>
                <w:rFonts w:ascii="Times New Roman" w:hAnsi="Times New Roman" w:cs="Times New Roman"/>
                <w:sz w:val="21"/>
                <w:szCs w:val="21"/>
              </w:rPr>
            </w:pPr>
          </w:p>
        </w:tc>
        <w:tc>
          <w:tcPr>
            <w:tcW w:w="296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核燃料</w:t>
            </w:r>
            <w:r>
              <w:rPr>
                <w:rFonts w:ascii="Times New Roman" w:hAnsi="Times New Roman" w:cs="Times New Roman"/>
                <w:sz w:val="21"/>
                <w:szCs w:val="21"/>
              </w:rPr>
              <w:t>循环</w:t>
            </w:r>
            <w:r>
              <w:rPr>
                <w:rFonts w:ascii="Times New Roman" w:hAnsi="Times New Roman" w:cs="Times New Roman" w:hint="eastAsia"/>
                <w:sz w:val="21"/>
                <w:szCs w:val="21"/>
              </w:rPr>
              <w:t>（公众</w:t>
            </w:r>
            <w:r>
              <w:rPr>
                <w:rFonts w:ascii="Times New Roman" w:hAnsi="Times New Roman" w:cs="Times New Roman"/>
                <w:sz w:val="21"/>
                <w:szCs w:val="21"/>
              </w:rPr>
              <w:t>照射</w:t>
            </w:r>
            <w:r>
              <w:rPr>
                <w:rFonts w:ascii="Times New Roman" w:hAnsi="Times New Roman" w:cs="Times New Roman" w:hint="eastAsia"/>
                <w:sz w:val="21"/>
                <w:szCs w:val="21"/>
              </w:rPr>
              <w:t>）</w:t>
            </w:r>
          </w:p>
        </w:tc>
        <w:tc>
          <w:tcPr>
            <w:tcW w:w="2554"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0.0002</w:t>
            </w:r>
          </w:p>
        </w:tc>
        <w:tc>
          <w:tcPr>
            <w:tcW w:w="2554"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0.00001</w:t>
            </w:r>
          </w:p>
        </w:tc>
      </w:tr>
    </w:tbl>
    <w:p w:rsidR="00665D75" w:rsidRDefault="003E036A">
      <w:pPr>
        <w:widowControl/>
        <w:spacing w:line="312" w:lineRule="exact"/>
        <w:ind w:left="420" w:hangingChars="200" w:hanging="420"/>
        <w:jc w:val="left"/>
        <w:rPr>
          <w:rFonts w:ascii="Times New Roman" w:hAnsi="Times New Roman" w:cs="Times New Roman"/>
          <w:sz w:val="21"/>
          <w:szCs w:val="21"/>
        </w:rPr>
      </w:pPr>
      <w:r>
        <w:rPr>
          <w:rFonts w:ascii="Times New Roman" w:hAnsi="Times New Roman" w:cs="Times New Roman" w:hint="eastAsia"/>
          <w:sz w:val="21"/>
          <w:szCs w:val="21"/>
        </w:rPr>
        <w:t>注</w:t>
      </w:r>
      <w:r>
        <w:rPr>
          <w:rFonts w:ascii="仿宋" w:hAnsi="仿宋" w:cs="Times New Roman" w:hint="eastAsia"/>
          <w:sz w:val="21"/>
          <w:szCs w:val="21"/>
        </w:rPr>
        <w:t>：</w:t>
      </w:r>
      <w:r>
        <w:rPr>
          <w:rFonts w:ascii="Times New Roman" w:hAnsi="Times New Roman" w:cs="Times New Roman" w:hint="eastAsia"/>
          <w:sz w:val="21"/>
          <w:szCs w:val="21"/>
        </w:rPr>
        <w:t>1</w:t>
      </w:r>
      <w:r>
        <w:rPr>
          <w:rFonts w:ascii="Times New Roman" w:hAnsi="Times New Roman" w:cs="Times New Roman" w:hint="eastAsia"/>
          <w:sz w:val="21"/>
          <w:szCs w:val="21"/>
        </w:rPr>
        <w:t>）资料</w:t>
      </w:r>
      <w:r>
        <w:rPr>
          <w:rFonts w:ascii="Times New Roman" w:hAnsi="Times New Roman" w:cs="Times New Roman"/>
          <w:sz w:val="21"/>
          <w:szCs w:val="21"/>
        </w:rPr>
        <w:t>来源：《</w:t>
      </w:r>
      <w:r>
        <w:rPr>
          <w:rFonts w:ascii="Times New Roman" w:hAnsi="Times New Roman" w:cs="Times New Roman" w:hint="eastAsia"/>
          <w:sz w:val="21"/>
          <w:szCs w:val="21"/>
        </w:rPr>
        <w:t>202</w:t>
      </w:r>
      <w:r>
        <w:rPr>
          <w:rFonts w:ascii="Times New Roman" w:hAnsi="Times New Roman" w:cs="Times New Roman"/>
          <w:sz w:val="21"/>
          <w:szCs w:val="21"/>
        </w:rPr>
        <w:t>0</w:t>
      </w:r>
      <w:r>
        <w:rPr>
          <w:rFonts w:ascii="Times New Roman" w:hAnsi="Times New Roman" w:cs="Times New Roman" w:hint="eastAsia"/>
          <w:sz w:val="21"/>
          <w:szCs w:val="21"/>
        </w:rPr>
        <w:t>年</w:t>
      </w:r>
      <w:r>
        <w:rPr>
          <w:rFonts w:ascii="Times New Roman" w:hAnsi="Times New Roman" w:cs="Times New Roman"/>
          <w:sz w:val="21"/>
          <w:szCs w:val="21"/>
        </w:rPr>
        <w:t>全国辐射环境质量报告》</w:t>
      </w:r>
      <w:r>
        <w:rPr>
          <w:rFonts w:ascii="Times New Roman" w:hAnsi="Times New Roman" w:cs="Times New Roman" w:hint="eastAsia"/>
          <w:sz w:val="21"/>
          <w:szCs w:val="21"/>
        </w:rPr>
        <w:t>；</w:t>
      </w:r>
    </w:p>
    <w:p w:rsidR="00665D75" w:rsidRDefault="003E036A">
      <w:pPr>
        <w:widowControl/>
        <w:spacing w:line="312" w:lineRule="exact"/>
        <w:ind w:firstLine="420"/>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hint="eastAsia"/>
          <w:sz w:val="21"/>
          <w:szCs w:val="21"/>
        </w:rPr>
        <w:t>）</w:t>
      </w:r>
      <w:proofErr w:type="gramStart"/>
      <w:r>
        <w:rPr>
          <w:rFonts w:ascii="Times New Roman" w:hAnsi="Times New Roman" w:cs="Times New Roman"/>
          <w:sz w:val="21"/>
          <w:szCs w:val="21"/>
        </w:rPr>
        <w:t>因宇生</w:t>
      </w:r>
      <w:proofErr w:type="gramEnd"/>
      <w:r>
        <w:rPr>
          <w:rFonts w:ascii="Times New Roman" w:hAnsi="Times New Roman" w:cs="Times New Roman"/>
          <w:sz w:val="21"/>
          <w:szCs w:val="21"/>
        </w:rPr>
        <w:t>放射性核素引起的全球居民照射相对较小，表中未包括；</w:t>
      </w:r>
    </w:p>
    <w:p w:rsidR="00665D75" w:rsidRDefault="003E036A">
      <w:pPr>
        <w:spacing w:line="312" w:lineRule="exact"/>
        <w:ind w:firstLine="420"/>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hint="eastAsia"/>
          <w:sz w:val="21"/>
          <w:szCs w:val="21"/>
        </w:rPr>
        <w:t>）</w:t>
      </w:r>
      <w:r>
        <w:rPr>
          <w:rFonts w:ascii="Times New Roman" w:hAnsi="Times New Roman" w:cs="Times New Roman"/>
          <w:sz w:val="21"/>
          <w:szCs w:val="21"/>
        </w:rPr>
        <w:t>全球医学诊断检查</w:t>
      </w:r>
      <w:r>
        <w:rPr>
          <w:rFonts w:ascii="Times New Roman" w:hAnsi="Times New Roman" w:cs="Times New Roman" w:hint="eastAsia"/>
          <w:sz w:val="21"/>
          <w:szCs w:val="21"/>
        </w:rPr>
        <w:t>所致</w:t>
      </w:r>
      <w:r>
        <w:rPr>
          <w:rFonts w:ascii="Times New Roman" w:hAnsi="Times New Roman" w:cs="Times New Roman"/>
          <w:sz w:val="21"/>
          <w:szCs w:val="21"/>
        </w:rPr>
        <w:t>的个人有效剂量平均值中不含治疗。</w:t>
      </w:r>
    </w:p>
    <w:p w:rsidR="00665D75" w:rsidRDefault="003E036A">
      <w:pPr>
        <w:widowControl/>
        <w:spacing w:line="240" w:lineRule="auto"/>
        <w:ind w:firstLineChars="0" w:firstLine="0"/>
        <w:jc w:val="left"/>
        <w:rPr>
          <w:rFonts w:ascii="Times New Roman" w:hAnsi="Times New Roman" w:cs="Times New Roman"/>
        </w:rPr>
      </w:pPr>
      <w:r>
        <w:rPr>
          <w:rFonts w:ascii="Times New Roman" w:hAnsi="Times New Roman" w:cs="Times New Roman"/>
        </w:rPr>
        <w:br w:type="page"/>
      </w:r>
    </w:p>
    <w:p w:rsidR="00665D75" w:rsidRDefault="003E036A">
      <w:pPr>
        <w:pStyle w:val="2"/>
      </w:pPr>
      <w:bookmarkStart w:id="3" w:name="_Toc112073082"/>
      <w:r>
        <w:rPr>
          <w:rFonts w:hint="eastAsia"/>
        </w:rPr>
        <w:lastRenderedPageBreak/>
        <w:t xml:space="preserve">1.2 </w:t>
      </w:r>
      <w:r>
        <w:rPr>
          <w:rFonts w:hint="eastAsia"/>
        </w:rPr>
        <w:t>环境</w:t>
      </w:r>
      <w:r>
        <w:t>中的电磁辐射</w:t>
      </w:r>
      <w:bookmarkEnd w:id="3"/>
    </w:p>
    <w:p w:rsidR="00665D75" w:rsidRDefault="003E036A">
      <w:pPr>
        <w:ind w:firstLine="560"/>
        <w:rPr>
          <w:rFonts w:ascii="Times New Roman" w:hAnsi="Times New Roman" w:cs="Times New Roman"/>
        </w:rPr>
      </w:pPr>
      <w:r>
        <w:rPr>
          <w:rFonts w:ascii="Times New Roman" w:hAnsi="Times New Roman" w:cs="Times New Roman" w:hint="eastAsia"/>
        </w:rPr>
        <w:t>电磁</w:t>
      </w:r>
      <w:r>
        <w:rPr>
          <w:rFonts w:ascii="Times New Roman" w:hAnsi="Times New Roman" w:cs="Times New Roman"/>
        </w:rPr>
        <w:t>辐射是</w:t>
      </w:r>
      <w:r>
        <w:rPr>
          <w:rFonts w:ascii="Times New Roman" w:hAnsi="Times New Roman" w:cs="Times New Roman" w:hint="eastAsia"/>
        </w:rPr>
        <w:t>能量</w:t>
      </w:r>
      <w:r>
        <w:rPr>
          <w:rFonts w:ascii="Times New Roman" w:hAnsi="Times New Roman" w:cs="Times New Roman"/>
        </w:rPr>
        <w:t>以电磁波形式</w:t>
      </w:r>
      <w:r>
        <w:rPr>
          <w:rFonts w:ascii="Times New Roman" w:hAnsi="Times New Roman" w:cs="Times New Roman" w:hint="eastAsia"/>
        </w:rPr>
        <w:t>由</w:t>
      </w:r>
      <w:r>
        <w:rPr>
          <w:rFonts w:ascii="Times New Roman" w:hAnsi="Times New Roman" w:cs="Times New Roman"/>
        </w:rPr>
        <w:t>源发射到空间的</w:t>
      </w:r>
      <w:r>
        <w:rPr>
          <w:rFonts w:ascii="Times New Roman" w:hAnsi="Times New Roman" w:cs="Times New Roman" w:hint="eastAsia"/>
        </w:rPr>
        <w:t>现象</w:t>
      </w:r>
      <w:r>
        <w:rPr>
          <w:rFonts w:ascii="Times New Roman" w:hAnsi="Times New Roman" w:cs="Times New Roman"/>
        </w:rPr>
        <w:t>，</w:t>
      </w:r>
      <w:r>
        <w:rPr>
          <w:rFonts w:ascii="Times New Roman" w:hAnsi="Times New Roman" w:cs="Times New Roman" w:hint="eastAsia"/>
        </w:rPr>
        <w:t>是</w:t>
      </w:r>
      <w:r>
        <w:rPr>
          <w:rFonts w:ascii="Times New Roman" w:hAnsi="Times New Roman" w:cs="Times New Roman"/>
        </w:rPr>
        <w:t>变化的电场和变化的磁场相互作用形成</w:t>
      </w:r>
      <w:r>
        <w:rPr>
          <w:rFonts w:ascii="Times New Roman" w:hAnsi="Times New Roman" w:cs="Times New Roman" w:hint="eastAsia"/>
        </w:rPr>
        <w:t>的</w:t>
      </w:r>
      <w:r>
        <w:rPr>
          <w:rFonts w:ascii="Times New Roman" w:hAnsi="Times New Roman" w:cs="Times New Roman"/>
        </w:rPr>
        <w:t>一种能量流的</w:t>
      </w:r>
      <w:r>
        <w:rPr>
          <w:rFonts w:ascii="Times New Roman" w:hAnsi="Times New Roman" w:cs="Times New Roman" w:hint="eastAsia"/>
        </w:rPr>
        <w:t>传播</w:t>
      </w:r>
      <w:r>
        <w:rPr>
          <w:rFonts w:ascii="Times New Roman" w:hAnsi="Times New Roman" w:cs="Times New Roman"/>
        </w:rPr>
        <w:t>。</w:t>
      </w:r>
      <w:r>
        <w:rPr>
          <w:rFonts w:ascii="Times New Roman" w:hAnsi="Times New Roman" w:cs="Times New Roman" w:hint="eastAsia"/>
        </w:rPr>
        <w:t>电磁</w:t>
      </w:r>
      <w:r>
        <w:rPr>
          <w:rFonts w:ascii="Times New Roman" w:hAnsi="Times New Roman" w:cs="Times New Roman"/>
        </w:rPr>
        <w:t>辐射源也可分为天然和</w:t>
      </w:r>
      <w:r>
        <w:rPr>
          <w:rFonts w:ascii="Times New Roman" w:hAnsi="Times New Roman" w:cs="Times New Roman" w:hint="eastAsia"/>
        </w:rPr>
        <w:t>人工</w:t>
      </w:r>
      <w:r>
        <w:rPr>
          <w:rFonts w:ascii="Times New Roman" w:hAnsi="Times New Roman" w:cs="Times New Roman"/>
        </w:rPr>
        <w:t>两类。</w:t>
      </w:r>
    </w:p>
    <w:p w:rsidR="00665D75" w:rsidRDefault="003E036A">
      <w:pPr>
        <w:ind w:firstLine="560"/>
        <w:rPr>
          <w:rFonts w:ascii="Times New Roman" w:hAnsi="Times New Roman" w:cs="Times New Roman"/>
        </w:rPr>
      </w:pPr>
      <w:r>
        <w:rPr>
          <w:rFonts w:ascii="Times New Roman" w:hAnsi="Times New Roman" w:cs="Times New Roman" w:hint="eastAsia"/>
        </w:rPr>
        <w:t>天然</w:t>
      </w:r>
      <w:r>
        <w:rPr>
          <w:rFonts w:ascii="Times New Roman" w:hAnsi="Times New Roman" w:cs="Times New Roman"/>
        </w:rPr>
        <w:t>的</w:t>
      </w:r>
      <w:r>
        <w:rPr>
          <w:rFonts w:ascii="Times New Roman" w:hAnsi="Times New Roman" w:cs="Times New Roman" w:hint="eastAsia"/>
        </w:rPr>
        <w:t>电</w:t>
      </w:r>
      <w:r>
        <w:rPr>
          <w:rFonts w:ascii="Times New Roman" w:hAnsi="Times New Roman" w:cs="Times New Roman"/>
        </w:rPr>
        <w:t>磁辐射源主要有太阳系和星际电磁辐射（</w:t>
      </w:r>
      <w:r>
        <w:rPr>
          <w:rFonts w:ascii="Times New Roman" w:hAnsi="Times New Roman" w:cs="Times New Roman" w:hint="eastAsia"/>
        </w:rPr>
        <w:t>包括</w:t>
      </w:r>
      <w:r>
        <w:rPr>
          <w:rFonts w:ascii="Times New Roman" w:hAnsi="Times New Roman" w:cs="Times New Roman"/>
        </w:rPr>
        <w:t>宇宙射线）</w:t>
      </w:r>
      <w:r>
        <w:rPr>
          <w:rFonts w:ascii="Times New Roman" w:hAnsi="Times New Roman" w:cs="Times New Roman" w:hint="eastAsia"/>
        </w:rPr>
        <w:t>、</w:t>
      </w:r>
      <w:r>
        <w:rPr>
          <w:rFonts w:ascii="Times New Roman" w:hAnsi="Times New Roman" w:cs="Times New Roman"/>
        </w:rPr>
        <w:t>紫外线</w:t>
      </w:r>
      <w:r>
        <w:rPr>
          <w:rFonts w:ascii="Times New Roman" w:hAnsi="Times New Roman" w:cs="Times New Roman" w:hint="eastAsia"/>
        </w:rPr>
        <w:t>、</w:t>
      </w:r>
      <w:r>
        <w:rPr>
          <w:rFonts w:ascii="Times New Roman" w:hAnsi="Times New Roman" w:cs="Times New Roman"/>
        </w:rPr>
        <w:t>可见光、红外线、地磁场、地球和大气层电磁场等。人工</w:t>
      </w:r>
      <w:r>
        <w:rPr>
          <w:rFonts w:ascii="Times New Roman" w:hAnsi="Times New Roman" w:cs="Times New Roman" w:hint="eastAsia"/>
        </w:rPr>
        <w:t>电磁</w:t>
      </w:r>
      <w:r>
        <w:rPr>
          <w:rFonts w:ascii="Times New Roman" w:hAnsi="Times New Roman" w:cs="Times New Roman"/>
        </w:rPr>
        <w:t>辐射源主要是</w:t>
      </w:r>
      <w:r>
        <w:rPr>
          <w:rFonts w:ascii="Times New Roman" w:hAnsi="Times New Roman" w:cs="Times New Roman" w:hint="eastAsia"/>
        </w:rPr>
        <w:t>指</w:t>
      </w:r>
      <w:r>
        <w:rPr>
          <w:rFonts w:ascii="Times New Roman" w:hAnsi="Times New Roman" w:cs="Times New Roman"/>
        </w:rPr>
        <w:t>人工电磁设施，包括广播电视发射设施、通信雷达及导航发射设施、高压输变电设施、交通系统和工、科、医用电磁设施等。人工</w:t>
      </w:r>
      <w:r>
        <w:rPr>
          <w:rFonts w:ascii="Times New Roman" w:hAnsi="Times New Roman" w:cs="Times New Roman" w:hint="eastAsia"/>
        </w:rPr>
        <w:t>电磁</w:t>
      </w:r>
      <w:r>
        <w:rPr>
          <w:rFonts w:ascii="Times New Roman" w:hAnsi="Times New Roman" w:cs="Times New Roman"/>
        </w:rPr>
        <w:t>设施产生的电磁辐射比天然电磁辐射高</w:t>
      </w:r>
      <w:r>
        <w:rPr>
          <w:rFonts w:ascii="Times New Roman" w:hAnsi="Times New Roman" w:cs="Times New Roman"/>
        </w:rPr>
        <w:t>几个数量级，其中影响电磁环境</w:t>
      </w:r>
      <w:r>
        <w:rPr>
          <w:rFonts w:ascii="Times New Roman" w:hAnsi="Times New Roman" w:cs="Times New Roman" w:hint="eastAsia"/>
        </w:rPr>
        <w:t>质量</w:t>
      </w:r>
      <w:r>
        <w:rPr>
          <w:rFonts w:ascii="Times New Roman" w:hAnsi="Times New Roman" w:cs="Times New Roman"/>
        </w:rPr>
        <w:t>的人工电磁设施主要</w:t>
      </w:r>
      <w:r>
        <w:rPr>
          <w:rFonts w:ascii="Times New Roman" w:hAnsi="Times New Roman" w:cs="Times New Roman" w:hint="eastAsia"/>
        </w:rPr>
        <w:t>为</w:t>
      </w:r>
      <w:r>
        <w:rPr>
          <w:rFonts w:ascii="Times New Roman" w:hAnsi="Times New Roman" w:cs="Times New Roman"/>
        </w:rPr>
        <w:t>射频电磁设施和工频电磁设施。</w:t>
      </w:r>
    </w:p>
    <w:p w:rsidR="00665D75" w:rsidRDefault="003E036A">
      <w:pPr>
        <w:ind w:firstLine="560"/>
        <w:rPr>
          <w:rFonts w:ascii="Times New Roman" w:hAnsi="Times New Roman" w:cs="Times New Roman"/>
        </w:rPr>
      </w:pPr>
      <w:r>
        <w:rPr>
          <w:rFonts w:ascii="Times New Roman" w:hAnsi="Times New Roman" w:cs="Times New Roman" w:hint="eastAsia"/>
        </w:rPr>
        <w:t>世界</w:t>
      </w:r>
      <w:r>
        <w:rPr>
          <w:rFonts w:ascii="Times New Roman" w:hAnsi="Times New Roman" w:cs="Times New Roman"/>
        </w:rPr>
        <w:t>卫生组织</w:t>
      </w:r>
      <w:r>
        <w:rPr>
          <w:rFonts w:ascii="Times New Roman" w:hAnsi="Times New Roman" w:cs="Times New Roman" w:hint="eastAsia"/>
        </w:rPr>
        <w:t>将</w:t>
      </w:r>
      <w:r>
        <w:rPr>
          <w:rFonts w:ascii="Times New Roman" w:hAnsi="Times New Roman" w:cs="Times New Roman"/>
        </w:rPr>
        <w:t>电磁辐射粗略地分为静频（</w:t>
      </w:r>
      <w:r>
        <w:rPr>
          <w:rFonts w:ascii="Times New Roman" w:hAnsi="Times New Roman" w:cs="Times New Roman" w:hint="eastAsia"/>
        </w:rPr>
        <w:t>0 H</w:t>
      </w:r>
      <w:r>
        <w:rPr>
          <w:rFonts w:ascii="Times New Roman" w:hAnsi="Times New Roman" w:cs="Times New Roman"/>
        </w:rPr>
        <w:t>z</w:t>
      </w:r>
      <w:r>
        <w:rPr>
          <w:rFonts w:ascii="Times New Roman" w:hAnsi="Times New Roman" w:cs="Times New Roman"/>
        </w:rPr>
        <w:t>）</w:t>
      </w:r>
      <w:r>
        <w:rPr>
          <w:rFonts w:ascii="Times New Roman" w:hAnsi="Times New Roman" w:cs="Times New Roman" w:hint="eastAsia"/>
        </w:rPr>
        <w:t>、</w:t>
      </w:r>
      <w:proofErr w:type="gramStart"/>
      <w:r>
        <w:rPr>
          <w:rFonts w:ascii="Times New Roman" w:hAnsi="Times New Roman" w:cs="Times New Roman"/>
        </w:rPr>
        <w:t>极</w:t>
      </w:r>
      <w:proofErr w:type="gramEnd"/>
      <w:r>
        <w:rPr>
          <w:rFonts w:ascii="Times New Roman" w:hAnsi="Times New Roman" w:cs="Times New Roman"/>
        </w:rPr>
        <w:t>低频（</w:t>
      </w:r>
      <w:r>
        <w:rPr>
          <w:rFonts w:ascii="Times New Roman" w:hAnsi="Times New Roman" w:cs="Times New Roman" w:hint="eastAsia"/>
        </w:rPr>
        <w:t>0</w:t>
      </w:r>
      <w:r>
        <w:rPr>
          <w:rFonts w:ascii="Times New Roman" w:hAnsi="Times New Roman" w:cs="Times New Roman"/>
        </w:rPr>
        <w:t>~300 Hz</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中频（</w:t>
      </w:r>
      <w:r>
        <w:rPr>
          <w:rFonts w:ascii="Times New Roman" w:hAnsi="Times New Roman" w:cs="Times New Roman" w:hint="eastAsia"/>
        </w:rPr>
        <w:t>300 H</w:t>
      </w:r>
      <w:r>
        <w:rPr>
          <w:rFonts w:ascii="Times New Roman" w:hAnsi="Times New Roman" w:cs="Times New Roman"/>
        </w:rPr>
        <w:t>z~10 MHz</w:t>
      </w:r>
      <w:r>
        <w:rPr>
          <w:rFonts w:ascii="Times New Roman" w:hAnsi="Times New Roman" w:cs="Times New Roman"/>
        </w:rPr>
        <w:t>）</w:t>
      </w:r>
      <w:r>
        <w:rPr>
          <w:rFonts w:ascii="Times New Roman" w:hAnsi="Times New Roman" w:cs="Times New Roman" w:hint="eastAsia"/>
        </w:rPr>
        <w:t>和</w:t>
      </w:r>
      <w:r>
        <w:rPr>
          <w:rFonts w:ascii="Times New Roman" w:hAnsi="Times New Roman" w:cs="Times New Roman"/>
        </w:rPr>
        <w:t>射频（</w:t>
      </w:r>
      <w:r>
        <w:rPr>
          <w:rFonts w:ascii="Times New Roman" w:hAnsi="Times New Roman" w:cs="Times New Roman" w:hint="eastAsia"/>
        </w:rPr>
        <w:t xml:space="preserve">10 </w:t>
      </w:r>
      <w:r>
        <w:rPr>
          <w:rFonts w:ascii="Times New Roman" w:hAnsi="Times New Roman" w:cs="Times New Roman"/>
        </w:rPr>
        <w:t>MHz~300GHz</w:t>
      </w:r>
      <w:r>
        <w:rPr>
          <w:rFonts w:ascii="Times New Roman" w:hAnsi="Times New Roman" w:cs="Times New Roman"/>
        </w:rPr>
        <w:t>）</w:t>
      </w:r>
      <w:r>
        <w:rPr>
          <w:rFonts w:ascii="Times New Roman" w:hAnsi="Times New Roman" w:cs="Times New Roman" w:hint="eastAsia"/>
        </w:rPr>
        <w:t>四种</w:t>
      </w:r>
      <w:r>
        <w:rPr>
          <w:rFonts w:ascii="Times New Roman" w:hAnsi="Times New Roman" w:cs="Times New Roman"/>
        </w:rPr>
        <w:t>类型。工频电磁场是一种极低频率的电磁场，包含电场和磁场两个</w:t>
      </w:r>
      <w:r>
        <w:rPr>
          <w:rFonts w:ascii="Times New Roman" w:hAnsi="Times New Roman" w:cs="Times New Roman" w:hint="eastAsia"/>
        </w:rPr>
        <w:t>分量</w:t>
      </w:r>
      <w:r>
        <w:rPr>
          <w:rFonts w:ascii="Times New Roman" w:hAnsi="Times New Roman" w:cs="Times New Roman"/>
        </w:rPr>
        <w:t>，在我国</w:t>
      </w:r>
      <w:r>
        <w:rPr>
          <w:rFonts w:ascii="Times New Roman" w:hAnsi="Times New Roman" w:cs="Times New Roman" w:hint="eastAsia"/>
        </w:rPr>
        <w:t>工频频率</w:t>
      </w:r>
      <w:r>
        <w:rPr>
          <w:rFonts w:ascii="Times New Roman" w:hAnsi="Times New Roman" w:cs="Times New Roman"/>
        </w:rPr>
        <w:t>为</w:t>
      </w:r>
      <w:r>
        <w:rPr>
          <w:rFonts w:ascii="Times New Roman" w:hAnsi="Times New Roman" w:cs="Times New Roman" w:hint="eastAsia"/>
        </w:rPr>
        <w:t>50H</w:t>
      </w:r>
      <w:r>
        <w:rPr>
          <w:rFonts w:ascii="Times New Roman" w:hAnsi="Times New Roman" w:cs="Times New Roman"/>
        </w:rPr>
        <w:t>z</w:t>
      </w:r>
      <w:r>
        <w:rPr>
          <w:rFonts w:ascii="Times New Roman" w:hAnsi="Times New Roman" w:cs="Times New Roman"/>
        </w:rPr>
        <w:t>。</w:t>
      </w:r>
    </w:p>
    <w:p w:rsidR="00665D75" w:rsidRDefault="003E036A">
      <w:pPr>
        <w:ind w:firstLine="560"/>
        <w:rPr>
          <w:rFonts w:ascii="Times New Roman" w:hAnsi="Times New Roman" w:cs="Times New Roman"/>
        </w:rPr>
      </w:pPr>
      <w:r>
        <w:rPr>
          <w:rFonts w:ascii="Times New Roman" w:hAnsi="Times New Roman" w:cs="Times New Roman" w:hint="eastAsia"/>
        </w:rPr>
        <w:t>为了</w:t>
      </w:r>
      <w:r>
        <w:rPr>
          <w:rFonts w:ascii="Times New Roman" w:hAnsi="Times New Roman" w:cs="Times New Roman"/>
        </w:rPr>
        <w:t>保护环境，保障人类健康，防治电磁污染，我国于</w:t>
      </w:r>
      <w:r>
        <w:rPr>
          <w:rFonts w:ascii="Times New Roman" w:hAnsi="Times New Roman" w:cs="Times New Roman" w:hint="eastAsia"/>
        </w:rPr>
        <w:t>1988</w:t>
      </w:r>
      <w:r>
        <w:rPr>
          <w:rFonts w:ascii="Times New Roman" w:hAnsi="Times New Roman" w:cs="Times New Roman" w:hint="eastAsia"/>
        </w:rPr>
        <w:t>年</w:t>
      </w:r>
      <w:r>
        <w:rPr>
          <w:rFonts w:ascii="Times New Roman" w:hAnsi="Times New Roman" w:cs="Times New Roman"/>
        </w:rPr>
        <w:t>首次发布《</w:t>
      </w:r>
      <w:r>
        <w:rPr>
          <w:rFonts w:ascii="Times New Roman" w:hAnsi="Times New Roman" w:cs="Times New Roman" w:hint="eastAsia"/>
        </w:rPr>
        <w:t>电磁</w:t>
      </w:r>
      <w:r>
        <w:rPr>
          <w:rFonts w:ascii="Times New Roman" w:hAnsi="Times New Roman" w:cs="Times New Roman"/>
        </w:rPr>
        <w:t>辐射防护规定》</w:t>
      </w:r>
      <w:r>
        <w:rPr>
          <w:rFonts w:ascii="Times New Roman" w:hAnsi="Times New Roman" w:cs="Times New Roman" w:hint="eastAsia"/>
        </w:rPr>
        <w:t>（</w:t>
      </w:r>
      <w:r>
        <w:rPr>
          <w:rFonts w:ascii="Times New Roman" w:hAnsi="Times New Roman" w:cs="Times New Roman" w:hint="eastAsia"/>
        </w:rPr>
        <w:t>GB 8702-</w:t>
      </w:r>
      <w:r>
        <w:rPr>
          <w:rFonts w:ascii="Times New Roman" w:hAnsi="Times New Roman" w:cs="Times New Roman"/>
        </w:rPr>
        <w:t>19</w:t>
      </w:r>
      <w:r>
        <w:rPr>
          <w:rFonts w:ascii="Times New Roman" w:hAnsi="Times New Roman" w:cs="Times New Roman" w:hint="eastAsia"/>
        </w:rPr>
        <w:t>88</w:t>
      </w:r>
      <w:r>
        <w:rPr>
          <w:rFonts w:ascii="Times New Roman" w:hAnsi="Times New Roman" w:cs="Times New Roman" w:hint="eastAsia"/>
        </w:rPr>
        <w:t>），</w:t>
      </w:r>
      <w:r>
        <w:rPr>
          <w:rFonts w:ascii="Times New Roman" w:hAnsi="Times New Roman" w:cs="Times New Roman"/>
        </w:rPr>
        <w:t>标准中规定了</w:t>
      </w:r>
      <w:r>
        <w:rPr>
          <w:rFonts w:ascii="Times New Roman" w:hAnsi="Times New Roman" w:cs="Times New Roman" w:hint="eastAsia"/>
        </w:rPr>
        <w:t>0.1 MH</w:t>
      </w:r>
      <w:r>
        <w:rPr>
          <w:rFonts w:ascii="Times New Roman" w:hAnsi="Times New Roman" w:cs="Times New Roman"/>
        </w:rPr>
        <w:t>z~300 GHz</w:t>
      </w:r>
      <w:r>
        <w:rPr>
          <w:rFonts w:ascii="Times New Roman" w:hAnsi="Times New Roman" w:cs="Times New Roman" w:hint="eastAsia"/>
        </w:rPr>
        <w:t>频率</w:t>
      </w:r>
      <w:r>
        <w:rPr>
          <w:rFonts w:ascii="Times New Roman" w:hAnsi="Times New Roman" w:cs="Times New Roman"/>
        </w:rPr>
        <w:t>范围内的电磁辐射防护限值。</w:t>
      </w:r>
      <w:r>
        <w:rPr>
          <w:rFonts w:ascii="Times New Roman" w:hAnsi="Times New Roman" w:cs="Times New Roman" w:hint="eastAsia"/>
        </w:rPr>
        <w:t>2</w:t>
      </w:r>
      <w:r>
        <w:rPr>
          <w:rFonts w:ascii="Times New Roman" w:hAnsi="Times New Roman" w:cs="Times New Roman"/>
        </w:rPr>
        <w:t>014</w:t>
      </w:r>
      <w:r>
        <w:rPr>
          <w:rFonts w:ascii="Times New Roman" w:hAnsi="Times New Roman" w:cs="Times New Roman" w:hint="eastAsia"/>
        </w:rPr>
        <w:t>年</w:t>
      </w:r>
      <w:r>
        <w:rPr>
          <w:rFonts w:ascii="Times New Roman" w:hAnsi="Times New Roman" w:cs="Times New Roman"/>
        </w:rPr>
        <w:t>根据电磁环境基础研究的新进展和我国电磁</w:t>
      </w:r>
      <w:r>
        <w:rPr>
          <w:rFonts w:ascii="Times New Roman" w:hAnsi="Times New Roman" w:cs="Times New Roman" w:hint="eastAsia"/>
        </w:rPr>
        <w:t>环境</w:t>
      </w:r>
      <w:r>
        <w:rPr>
          <w:rFonts w:ascii="Times New Roman" w:hAnsi="Times New Roman" w:cs="Times New Roman"/>
        </w:rPr>
        <w:t>特征的变化，同时为了适应经济建设发展的</w:t>
      </w:r>
      <w:r>
        <w:rPr>
          <w:rFonts w:ascii="Times New Roman" w:hAnsi="Times New Roman" w:cs="Times New Roman" w:hint="eastAsia"/>
        </w:rPr>
        <w:t>需求</w:t>
      </w:r>
      <w:r>
        <w:rPr>
          <w:rFonts w:ascii="Times New Roman" w:hAnsi="Times New Roman" w:cs="Times New Roman"/>
        </w:rPr>
        <w:t>，对</w:t>
      </w:r>
      <w:r>
        <w:rPr>
          <w:rFonts w:ascii="Times New Roman" w:hAnsi="Times New Roman" w:cs="Times New Roman" w:hint="eastAsia"/>
        </w:rPr>
        <w:t>原标准</w:t>
      </w:r>
      <w:r>
        <w:rPr>
          <w:rFonts w:ascii="Times New Roman" w:hAnsi="Times New Roman" w:cs="Times New Roman"/>
        </w:rPr>
        <w:t>进行了修订，并更名为《</w:t>
      </w:r>
      <w:r>
        <w:rPr>
          <w:rFonts w:ascii="Times New Roman" w:hAnsi="Times New Roman" w:cs="Times New Roman" w:hint="eastAsia"/>
        </w:rPr>
        <w:t>电磁</w:t>
      </w:r>
      <w:r>
        <w:rPr>
          <w:rFonts w:ascii="Times New Roman" w:hAnsi="Times New Roman" w:cs="Times New Roman"/>
        </w:rPr>
        <w:t>环境控制限值》</w:t>
      </w:r>
      <w:r>
        <w:rPr>
          <w:rFonts w:ascii="Times New Roman" w:hAnsi="Times New Roman" w:cs="Times New Roman" w:hint="eastAsia"/>
        </w:rPr>
        <w:t>（</w:t>
      </w:r>
      <w:r>
        <w:rPr>
          <w:rFonts w:ascii="Times New Roman" w:hAnsi="Times New Roman" w:cs="Times New Roman" w:hint="eastAsia"/>
        </w:rPr>
        <w:t>GB 8702-2014</w:t>
      </w:r>
      <w:r>
        <w:rPr>
          <w:rFonts w:ascii="Times New Roman" w:hAnsi="Times New Roman" w:cs="Times New Roman" w:hint="eastAsia"/>
        </w:rPr>
        <w:t>）。</w:t>
      </w:r>
      <w:r>
        <w:rPr>
          <w:rFonts w:ascii="Times New Roman" w:hAnsi="Times New Roman" w:cs="Times New Roman"/>
        </w:rPr>
        <w:t>新标准</w:t>
      </w:r>
      <w:r>
        <w:rPr>
          <w:rFonts w:ascii="Times New Roman" w:hAnsi="Times New Roman" w:cs="Times New Roman" w:hint="eastAsia"/>
        </w:rPr>
        <w:t>增加</w:t>
      </w:r>
      <w:r>
        <w:rPr>
          <w:rFonts w:ascii="Times New Roman" w:hAnsi="Times New Roman" w:cs="Times New Roman"/>
        </w:rPr>
        <w:t>了</w:t>
      </w:r>
      <w:r>
        <w:rPr>
          <w:rFonts w:ascii="Times New Roman" w:hAnsi="Times New Roman" w:cs="Times New Roman" w:hint="eastAsia"/>
        </w:rPr>
        <w:t>1</w:t>
      </w:r>
      <w:r>
        <w:rPr>
          <w:rFonts w:ascii="Times New Roman" w:hAnsi="Times New Roman" w:cs="Times New Roman"/>
        </w:rPr>
        <w:t xml:space="preserve"> </w:t>
      </w:r>
      <w:r>
        <w:rPr>
          <w:rFonts w:ascii="Times New Roman" w:hAnsi="Times New Roman" w:cs="Times New Roman" w:hint="eastAsia"/>
        </w:rPr>
        <w:t>H</w:t>
      </w:r>
      <w:r>
        <w:rPr>
          <w:rFonts w:ascii="Times New Roman" w:hAnsi="Times New Roman" w:cs="Times New Roman"/>
        </w:rPr>
        <w:t>z~0.1 MHz</w:t>
      </w:r>
      <w:r>
        <w:rPr>
          <w:rFonts w:ascii="Times New Roman" w:hAnsi="Times New Roman" w:cs="Times New Roman"/>
        </w:rPr>
        <w:t>频率范围</w:t>
      </w:r>
      <w:r>
        <w:rPr>
          <w:rFonts w:ascii="Times New Roman" w:hAnsi="Times New Roman" w:cs="Times New Roman" w:hint="eastAsia"/>
        </w:rPr>
        <w:t>的</w:t>
      </w:r>
      <w:r>
        <w:rPr>
          <w:rFonts w:ascii="Times New Roman" w:hAnsi="Times New Roman" w:cs="Times New Roman"/>
        </w:rPr>
        <w:t>电磁环境控制限值，明确了</w:t>
      </w:r>
      <w:r>
        <w:rPr>
          <w:rFonts w:ascii="Times New Roman" w:hAnsi="Times New Roman" w:cs="Times New Roman" w:hint="eastAsia"/>
        </w:rPr>
        <w:t>监测要求</w:t>
      </w:r>
      <w:r>
        <w:rPr>
          <w:rFonts w:ascii="Times New Roman" w:hAnsi="Times New Roman" w:cs="Times New Roman"/>
        </w:rPr>
        <w:t>，</w:t>
      </w:r>
      <w:r>
        <w:rPr>
          <w:rFonts w:ascii="Times New Roman" w:hAnsi="Times New Roman" w:cs="Times New Roman" w:hint="eastAsia"/>
        </w:rPr>
        <w:t>删除</w:t>
      </w:r>
      <w:r>
        <w:rPr>
          <w:rFonts w:ascii="Times New Roman" w:hAnsi="Times New Roman" w:cs="Times New Roman"/>
        </w:rPr>
        <w:t>了职业</w:t>
      </w:r>
      <w:r>
        <w:rPr>
          <w:rFonts w:ascii="Times New Roman" w:hAnsi="Times New Roman" w:cs="Times New Roman" w:hint="eastAsia"/>
        </w:rPr>
        <w:t>控制</w:t>
      </w:r>
      <w:r>
        <w:rPr>
          <w:rFonts w:ascii="Times New Roman" w:hAnsi="Times New Roman" w:cs="Times New Roman"/>
        </w:rPr>
        <w:t>限值</w:t>
      </w:r>
      <w:r>
        <w:rPr>
          <w:rFonts w:ascii="Times New Roman" w:hAnsi="Times New Roman" w:cs="Times New Roman" w:hint="eastAsia"/>
        </w:rPr>
        <w:t>。</w:t>
      </w:r>
      <w:r>
        <w:rPr>
          <w:rFonts w:ascii="Times New Roman" w:hAnsi="Times New Roman" w:cs="Times New Roman"/>
        </w:rPr>
        <w:t>新标准</w:t>
      </w:r>
      <w:r>
        <w:rPr>
          <w:rFonts w:ascii="Times New Roman" w:hAnsi="Times New Roman" w:cs="Times New Roman" w:hint="eastAsia"/>
        </w:rPr>
        <w:t>于</w:t>
      </w:r>
      <w:r>
        <w:rPr>
          <w:rFonts w:ascii="Times New Roman" w:hAnsi="Times New Roman" w:cs="Times New Roman" w:hint="eastAsia"/>
        </w:rPr>
        <w:t>2015</w:t>
      </w:r>
      <w:r>
        <w:rPr>
          <w:rFonts w:ascii="Times New Roman" w:hAnsi="Times New Roman" w:cs="Times New Roman" w:hint="eastAsia"/>
        </w:rPr>
        <w:t>年</w:t>
      </w:r>
      <w:r>
        <w:rPr>
          <w:rFonts w:ascii="Times New Roman" w:hAnsi="Times New Roman" w:cs="Times New Roman" w:hint="eastAsia"/>
        </w:rPr>
        <w:t>1</w:t>
      </w:r>
      <w:r>
        <w:rPr>
          <w:rFonts w:ascii="Times New Roman" w:hAnsi="Times New Roman" w:cs="Times New Roman" w:hint="eastAsia"/>
        </w:rPr>
        <w:t>月</w:t>
      </w:r>
      <w:r>
        <w:rPr>
          <w:rFonts w:ascii="Times New Roman" w:hAnsi="Times New Roman" w:cs="Times New Roman" w:hint="eastAsia"/>
        </w:rPr>
        <w:t>1</w:t>
      </w:r>
      <w:r>
        <w:rPr>
          <w:rFonts w:ascii="Times New Roman" w:hAnsi="Times New Roman" w:cs="Times New Roman" w:hint="eastAsia"/>
        </w:rPr>
        <w:t>日</w:t>
      </w:r>
      <w:r>
        <w:rPr>
          <w:rFonts w:ascii="Times New Roman" w:hAnsi="Times New Roman" w:cs="Times New Roman"/>
        </w:rPr>
        <w:t>开始实施。</w:t>
      </w:r>
    </w:p>
    <w:p w:rsidR="00665D75" w:rsidRDefault="003E036A">
      <w:pPr>
        <w:ind w:firstLine="560"/>
        <w:rPr>
          <w:rFonts w:ascii="Times New Roman" w:hAnsi="Times New Roman" w:cs="Times New Roman"/>
        </w:rPr>
      </w:pPr>
      <w:r>
        <w:rPr>
          <w:rFonts w:ascii="Times New Roman" w:hAnsi="Times New Roman" w:cs="Times New Roman" w:hint="eastAsia"/>
        </w:rPr>
        <w:t>目前，我市环境</w:t>
      </w:r>
      <w:r>
        <w:rPr>
          <w:rFonts w:ascii="Times New Roman" w:hAnsi="Times New Roman" w:cs="Times New Roman"/>
        </w:rPr>
        <w:t>监测开展的电磁辐射监测项目主要为频率范围为</w:t>
      </w:r>
      <w:r>
        <w:rPr>
          <w:rFonts w:ascii="Times New Roman" w:hAnsi="Times New Roman" w:cs="Times New Roman" w:hint="eastAsia"/>
        </w:rPr>
        <w:t>30</w:t>
      </w:r>
      <w:r>
        <w:rPr>
          <w:rFonts w:ascii="Times New Roman" w:hAnsi="Times New Roman" w:cs="Times New Roman"/>
        </w:rPr>
        <w:t xml:space="preserve"> </w:t>
      </w:r>
      <w:r>
        <w:rPr>
          <w:rFonts w:ascii="Times New Roman" w:hAnsi="Times New Roman" w:cs="Times New Roman" w:hint="eastAsia"/>
        </w:rPr>
        <w:t>MH</w:t>
      </w:r>
      <w:r>
        <w:rPr>
          <w:rFonts w:ascii="Times New Roman" w:hAnsi="Times New Roman" w:cs="Times New Roman"/>
        </w:rPr>
        <w:t>z~3000 MHz</w:t>
      </w:r>
      <w:r>
        <w:rPr>
          <w:rFonts w:ascii="Times New Roman" w:hAnsi="Times New Roman" w:cs="Times New Roman" w:hint="eastAsia"/>
        </w:rPr>
        <w:t>的综合</w:t>
      </w:r>
      <w:r>
        <w:rPr>
          <w:rFonts w:ascii="Times New Roman" w:hAnsi="Times New Roman" w:cs="Times New Roman"/>
        </w:rPr>
        <w:t>电场强度和功率密度，以及工频电</w:t>
      </w:r>
      <w:r>
        <w:rPr>
          <w:rFonts w:ascii="Times New Roman" w:hAnsi="Times New Roman" w:cs="Times New Roman" w:hint="eastAsia"/>
        </w:rPr>
        <w:t>场</w:t>
      </w:r>
      <w:r>
        <w:rPr>
          <w:rFonts w:ascii="Times New Roman" w:hAnsi="Times New Roman" w:cs="Times New Roman"/>
        </w:rPr>
        <w:t>强度和工频磁感应强度。</w:t>
      </w:r>
    </w:p>
    <w:p w:rsidR="00665D75" w:rsidRDefault="003E036A">
      <w:pPr>
        <w:widowControl/>
        <w:spacing w:line="240" w:lineRule="auto"/>
        <w:ind w:firstLineChars="0" w:firstLine="0"/>
        <w:jc w:val="left"/>
        <w:rPr>
          <w:rFonts w:ascii="Times New Roman" w:hAnsi="Times New Roman" w:cs="Times New Roman"/>
        </w:rPr>
      </w:pPr>
      <w:r>
        <w:rPr>
          <w:rFonts w:ascii="Times New Roman" w:hAnsi="Times New Roman" w:cs="Times New Roman"/>
        </w:rPr>
        <w:br w:type="page"/>
      </w:r>
    </w:p>
    <w:p w:rsidR="00665D75" w:rsidRDefault="003E036A">
      <w:pPr>
        <w:pStyle w:val="1"/>
      </w:pPr>
      <w:bookmarkStart w:id="4" w:name="_Toc112073083"/>
      <w:r>
        <w:rPr>
          <w:rFonts w:hint="eastAsia"/>
        </w:rPr>
        <w:lastRenderedPageBreak/>
        <w:t xml:space="preserve">2 </w:t>
      </w:r>
      <w:r>
        <w:rPr>
          <w:rFonts w:hint="eastAsia"/>
        </w:rPr>
        <w:t>概况</w:t>
      </w:r>
      <w:bookmarkEnd w:id="4"/>
    </w:p>
    <w:p w:rsidR="00665D75" w:rsidRDefault="003E036A">
      <w:pPr>
        <w:pStyle w:val="2"/>
      </w:pPr>
      <w:bookmarkStart w:id="5" w:name="_Toc112073084"/>
      <w:r>
        <w:t>2</w:t>
      </w:r>
      <w:r>
        <w:rPr>
          <w:rFonts w:hint="eastAsia"/>
        </w:rPr>
        <w:t xml:space="preserve">.1 </w:t>
      </w:r>
      <w:r>
        <w:rPr>
          <w:rFonts w:hint="eastAsia"/>
        </w:rPr>
        <w:t>重庆</w:t>
      </w:r>
      <w:r>
        <w:rPr>
          <w:rFonts w:hint="eastAsia"/>
        </w:rPr>
        <w:t>市</w:t>
      </w:r>
      <w:r>
        <w:t>相关概况</w:t>
      </w:r>
      <w:bookmarkEnd w:id="5"/>
    </w:p>
    <w:p w:rsidR="00665D75" w:rsidRDefault="003E036A">
      <w:pPr>
        <w:ind w:firstLine="560"/>
        <w:rPr>
          <w:rFonts w:ascii="Times New Roman" w:hAnsi="Times New Roman" w:cs="Times New Roman"/>
        </w:rPr>
      </w:pPr>
      <w:r>
        <w:rPr>
          <w:rFonts w:ascii="Times New Roman" w:hAnsi="Times New Roman" w:cs="Times New Roman"/>
        </w:rPr>
        <w:t>重庆市位于中国西南部、长江上游</w:t>
      </w:r>
      <w:r>
        <w:rPr>
          <w:rFonts w:ascii="Times New Roman" w:hAnsi="Times New Roman" w:cs="Times New Roman" w:hint="eastAsia"/>
        </w:rPr>
        <w:t>三峡库区</w:t>
      </w:r>
      <w:r>
        <w:rPr>
          <w:rFonts w:ascii="Times New Roman" w:hAnsi="Times New Roman" w:cs="Times New Roman"/>
        </w:rPr>
        <w:t>及四川盆地东南部，地跨东经</w:t>
      </w:r>
      <w:r>
        <w:rPr>
          <w:rFonts w:ascii="Times New Roman" w:hAnsi="Times New Roman" w:cs="Times New Roman"/>
        </w:rPr>
        <w:t>105°11'~110°11'</w:t>
      </w:r>
      <w:r>
        <w:rPr>
          <w:rFonts w:ascii="Times New Roman" w:hAnsi="Times New Roman" w:cs="Times New Roman" w:hint="eastAsia"/>
        </w:rPr>
        <w:t>和</w:t>
      </w:r>
      <w:r>
        <w:rPr>
          <w:rFonts w:ascii="Times New Roman" w:hAnsi="Times New Roman" w:cs="Times New Roman"/>
        </w:rPr>
        <w:t>北纬</w:t>
      </w:r>
      <w:r>
        <w:rPr>
          <w:rFonts w:ascii="Times New Roman" w:hAnsi="Times New Roman" w:cs="Times New Roman"/>
        </w:rPr>
        <w:t>28°10'~32°13'</w:t>
      </w:r>
      <w:r>
        <w:rPr>
          <w:rFonts w:ascii="Times New Roman" w:hAnsi="Times New Roman" w:cs="Times New Roman"/>
        </w:rPr>
        <w:t>之间的青藏高原与长江中下游平原的过渡地带。东邻湖北、湖南，南靠贵州，西接四川，北连陕西</w:t>
      </w:r>
      <w:r>
        <w:rPr>
          <w:rFonts w:ascii="Times New Roman" w:hAnsi="Times New Roman" w:cs="Times New Roman" w:hint="eastAsia"/>
        </w:rPr>
        <w:t>，是</w:t>
      </w:r>
      <w:r>
        <w:rPr>
          <w:rFonts w:ascii="Times New Roman" w:hAnsi="Times New Roman" w:cs="Times New Roman"/>
        </w:rPr>
        <w:t>长江上游最大的</w:t>
      </w:r>
      <w:r>
        <w:rPr>
          <w:rFonts w:ascii="Times New Roman" w:hAnsi="Times New Roman" w:cs="Times New Roman" w:hint="eastAsia"/>
        </w:rPr>
        <w:t>经济</w:t>
      </w:r>
      <w:r>
        <w:rPr>
          <w:rFonts w:ascii="Times New Roman" w:hAnsi="Times New Roman" w:cs="Times New Roman"/>
        </w:rPr>
        <w:t>中</w:t>
      </w:r>
      <w:r>
        <w:rPr>
          <w:rFonts w:ascii="Times New Roman" w:hAnsi="Times New Roman" w:cs="Times New Roman" w:hint="eastAsia"/>
        </w:rPr>
        <w:t>、</w:t>
      </w:r>
      <w:r>
        <w:rPr>
          <w:rFonts w:ascii="Times New Roman" w:hAnsi="Times New Roman" w:cs="Times New Roman"/>
        </w:rPr>
        <w:t>西南地区水路交通枢纽。辖区东西长</w:t>
      </w:r>
      <w:r>
        <w:rPr>
          <w:rFonts w:ascii="Times New Roman" w:hAnsi="Times New Roman" w:cs="Times New Roman"/>
        </w:rPr>
        <w:t>470</w:t>
      </w:r>
      <w:r>
        <w:rPr>
          <w:rFonts w:ascii="Times New Roman" w:hAnsi="Times New Roman" w:cs="Times New Roman"/>
        </w:rPr>
        <w:t>千米，南北宽</w:t>
      </w:r>
      <w:r>
        <w:rPr>
          <w:rFonts w:ascii="Times New Roman" w:hAnsi="Times New Roman" w:cs="Times New Roman"/>
        </w:rPr>
        <w:t>450</w:t>
      </w:r>
      <w:r>
        <w:rPr>
          <w:rFonts w:ascii="Times New Roman" w:hAnsi="Times New Roman" w:cs="Times New Roman"/>
        </w:rPr>
        <w:t>千米，幅员面积</w:t>
      </w:r>
      <w:r>
        <w:rPr>
          <w:rFonts w:ascii="Times New Roman" w:hAnsi="Times New Roman" w:cs="Times New Roman"/>
        </w:rPr>
        <w:t>8.24</w:t>
      </w:r>
      <w:r>
        <w:rPr>
          <w:rFonts w:ascii="Times New Roman" w:hAnsi="Times New Roman" w:cs="Times New Roman"/>
        </w:rPr>
        <w:t>万平方千米，</w:t>
      </w:r>
      <w:r>
        <w:rPr>
          <w:rFonts w:ascii="Times New Roman" w:hAnsi="Times New Roman" w:cs="Times New Roman" w:hint="eastAsia"/>
        </w:rPr>
        <w:t>是我国</w:t>
      </w:r>
      <w:r>
        <w:rPr>
          <w:rFonts w:ascii="Times New Roman" w:hAnsi="Times New Roman" w:cs="Times New Roman"/>
        </w:rPr>
        <w:t>面积最大的</w:t>
      </w:r>
      <w:r>
        <w:rPr>
          <w:rFonts w:ascii="Times New Roman" w:hAnsi="Times New Roman" w:cs="Times New Roman" w:hint="eastAsia"/>
        </w:rPr>
        <w:t>直辖市</w:t>
      </w:r>
      <w:r>
        <w:rPr>
          <w:rFonts w:ascii="Times New Roman" w:hAnsi="Times New Roman" w:cs="Times New Roman"/>
        </w:rPr>
        <w:t>。</w:t>
      </w:r>
      <w:r>
        <w:rPr>
          <w:rFonts w:ascii="Times New Roman" w:hAnsi="Times New Roman" w:cs="Times New Roman" w:hint="eastAsia"/>
        </w:rPr>
        <w:t>重庆市</w:t>
      </w:r>
      <w:r>
        <w:rPr>
          <w:rFonts w:ascii="Times New Roman" w:hAnsi="Times New Roman" w:cs="Times New Roman"/>
        </w:rPr>
        <w:t>境内河流纵横，长江自西南向东北</w:t>
      </w:r>
      <w:proofErr w:type="gramStart"/>
      <w:r>
        <w:rPr>
          <w:rFonts w:ascii="Times New Roman" w:hAnsi="Times New Roman" w:cs="Times New Roman"/>
        </w:rPr>
        <w:t>横贯市</w:t>
      </w:r>
      <w:proofErr w:type="gramEnd"/>
      <w:r>
        <w:rPr>
          <w:rFonts w:ascii="Times New Roman" w:hAnsi="Times New Roman" w:cs="Times New Roman"/>
        </w:rPr>
        <w:t>境，北有嘉陵江，</w:t>
      </w:r>
      <w:r>
        <w:rPr>
          <w:rFonts w:ascii="Times New Roman" w:hAnsi="Times New Roman" w:cs="Times New Roman" w:hint="eastAsia"/>
        </w:rPr>
        <w:t>南</w:t>
      </w:r>
      <w:r>
        <w:rPr>
          <w:rFonts w:ascii="Times New Roman" w:hAnsi="Times New Roman" w:cs="Times New Roman"/>
        </w:rPr>
        <w:t>有乌江汇入，形成向心</w:t>
      </w:r>
      <w:r>
        <w:rPr>
          <w:rFonts w:ascii="Times New Roman" w:hAnsi="Times New Roman" w:cs="Times New Roman" w:hint="eastAsia"/>
        </w:rPr>
        <w:t>不对称</w:t>
      </w:r>
      <w:r>
        <w:rPr>
          <w:rFonts w:ascii="Times New Roman" w:hAnsi="Times New Roman" w:cs="Times New Roman"/>
        </w:rPr>
        <w:t>的网状水系</w:t>
      </w:r>
      <w:r>
        <w:rPr>
          <w:rFonts w:ascii="Times New Roman" w:hAnsi="Times New Roman" w:cs="Times New Roman" w:hint="eastAsia"/>
        </w:rPr>
        <w:t>。重庆市</w:t>
      </w:r>
      <w:r>
        <w:rPr>
          <w:rFonts w:ascii="Times New Roman" w:hAnsi="Times New Roman" w:cs="Times New Roman"/>
        </w:rPr>
        <w:t>地貌类型复杂多样，有山地、丘陵、</w:t>
      </w:r>
      <w:r>
        <w:rPr>
          <w:rFonts w:ascii="Times New Roman" w:hAnsi="Times New Roman" w:cs="Times New Roman" w:hint="eastAsia"/>
        </w:rPr>
        <w:t>台地</w:t>
      </w:r>
      <w:r>
        <w:rPr>
          <w:rFonts w:ascii="Times New Roman" w:hAnsi="Times New Roman" w:cs="Times New Roman"/>
        </w:rPr>
        <w:t>和平坝等，其中</w:t>
      </w:r>
      <w:r>
        <w:rPr>
          <w:rFonts w:ascii="Times New Roman" w:hAnsi="Times New Roman" w:cs="Times New Roman" w:hint="eastAsia"/>
        </w:rPr>
        <w:t>以</w:t>
      </w:r>
      <w:r>
        <w:rPr>
          <w:rFonts w:ascii="Times New Roman" w:hAnsi="Times New Roman" w:cs="Times New Roman"/>
        </w:rPr>
        <w:t>山地和丘陵为主，素有</w:t>
      </w:r>
      <w:r>
        <w:rPr>
          <w:rFonts w:ascii="仿宋" w:hAnsi="仿宋" w:cs="Times New Roman"/>
        </w:rPr>
        <w:t>“</w:t>
      </w:r>
      <w:r>
        <w:rPr>
          <w:rFonts w:ascii="仿宋" w:hAnsi="仿宋" w:cs="Times New Roman" w:hint="eastAsia"/>
        </w:rPr>
        <w:t>山城</w:t>
      </w:r>
      <w:r>
        <w:rPr>
          <w:rFonts w:ascii="仿宋" w:hAnsi="仿宋" w:cs="Times New Roman"/>
        </w:rPr>
        <w:t>”</w:t>
      </w:r>
      <w:r>
        <w:rPr>
          <w:rFonts w:ascii="仿宋" w:hAnsi="仿宋" w:cs="Times New Roman" w:hint="eastAsia"/>
        </w:rPr>
        <w:t>之称</w:t>
      </w:r>
      <w:r>
        <w:rPr>
          <w:rFonts w:ascii="仿宋" w:hAnsi="仿宋" w:cs="Times New Roman"/>
        </w:rPr>
        <w:t>。</w:t>
      </w:r>
    </w:p>
    <w:p w:rsidR="00665D75" w:rsidRDefault="003E036A">
      <w:pPr>
        <w:ind w:firstLine="560"/>
        <w:rPr>
          <w:rFonts w:ascii="Times New Roman" w:hAnsi="Times New Roman" w:cs="Times New Roman"/>
        </w:rPr>
      </w:pPr>
      <w:r>
        <w:rPr>
          <w:rFonts w:ascii="Times New Roman" w:hAnsi="Times New Roman" w:cs="Times New Roman" w:hint="eastAsia"/>
        </w:rPr>
        <w:t>重庆市</w:t>
      </w:r>
      <w:proofErr w:type="gramStart"/>
      <w:r>
        <w:rPr>
          <w:rFonts w:ascii="Times New Roman" w:hAnsi="Times New Roman" w:cs="Times New Roman"/>
        </w:rPr>
        <w:t>境内无铀矿山</w:t>
      </w:r>
      <w:proofErr w:type="gramEnd"/>
      <w:r>
        <w:rPr>
          <w:rFonts w:ascii="Times New Roman" w:hAnsi="Times New Roman" w:cs="Times New Roman"/>
        </w:rPr>
        <w:t>和核设施，</w:t>
      </w:r>
      <w:r>
        <w:rPr>
          <w:rFonts w:ascii="Times New Roman" w:hAnsi="Times New Roman" w:cs="Times New Roman" w:hint="eastAsia"/>
        </w:rPr>
        <w:t>但重庆市毗邻</w:t>
      </w:r>
      <w:r>
        <w:rPr>
          <w:rFonts w:ascii="Times New Roman" w:hAnsi="Times New Roman" w:cs="Times New Roman"/>
          <w:color w:val="000000" w:themeColor="text1"/>
        </w:rPr>
        <w:t>四川和贵州，</w:t>
      </w:r>
      <w:r>
        <w:rPr>
          <w:rFonts w:ascii="Times New Roman" w:hAnsi="Times New Roman" w:cs="Times New Roman"/>
        </w:rPr>
        <w:t>主要水源长江</w:t>
      </w:r>
      <w:r>
        <w:rPr>
          <w:rFonts w:ascii="Times New Roman" w:hAnsi="Times New Roman" w:cs="Times New Roman" w:hint="eastAsia"/>
        </w:rPr>
        <w:t>和</w:t>
      </w:r>
      <w:r>
        <w:rPr>
          <w:rFonts w:ascii="Times New Roman" w:hAnsi="Times New Roman" w:cs="Times New Roman"/>
        </w:rPr>
        <w:t>嘉陵江经四川入境</w:t>
      </w:r>
      <w:r>
        <w:rPr>
          <w:rFonts w:ascii="Times New Roman" w:hAnsi="Times New Roman" w:cs="Times New Roman" w:hint="eastAsia"/>
        </w:rPr>
        <w:t>，</w:t>
      </w:r>
      <w:r>
        <w:rPr>
          <w:rFonts w:ascii="Times New Roman" w:hAnsi="Times New Roman" w:cs="Times New Roman"/>
        </w:rPr>
        <w:t>乌江经贵州入境。</w:t>
      </w:r>
      <w:r>
        <w:rPr>
          <w:rFonts w:ascii="Times New Roman" w:hAnsi="Times New Roman" w:cs="Times New Roman" w:hint="eastAsia"/>
        </w:rPr>
        <w:t>水体有可能</w:t>
      </w:r>
      <w:r>
        <w:rPr>
          <w:rFonts w:ascii="Times New Roman" w:hAnsi="Times New Roman" w:cs="Times New Roman"/>
        </w:rPr>
        <w:t>因为上游核设施运行或核设施事故和伴生矿的开发和利用等</w:t>
      </w:r>
      <w:r>
        <w:rPr>
          <w:rFonts w:ascii="Times New Roman" w:hAnsi="Times New Roman" w:cs="Times New Roman" w:hint="eastAsia"/>
        </w:rPr>
        <w:t>受到</w:t>
      </w:r>
      <w:r>
        <w:rPr>
          <w:rFonts w:ascii="Times New Roman" w:hAnsi="Times New Roman" w:cs="Times New Roman"/>
        </w:rPr>
        <w:t>放射性污染。</w:t>
      </w:r>
    </w:p>
    <w:p w:rsidR="00665D75" w:rsidRDefault="003E036A">
      <w:pPr>
        <w:ind w:firstLine="560"/>
        <w:rPr>
          <w:rFonts w:ascii="Times New Roman" w:hAnsi="Times New Roman" w:cs="Times New Roman"/>
        </w:rPr>
      </w:pPr>
      <w:r>
        <w:rPr>
          <w:rFonts w:ascii="Times New Roman" w:hAnsi="Times New Roman" w:cs="Times New Roman"/>
        </w:rPr>
        <w:t>截</w:t>
      </w:r>
      <w:r>
        <w:rPr>
          <w:rFonts w:ascii="Times New Roman" w:hAnsi="Times New Roman" w:cs="Times New Roman" w:hint="eastAsia"/>
        </w:rPr>
        <w:t>至</w:t>
      </w:r>
      <w:r>
        <w:rPr>
          <w:rFonts w:ascii="Times New Roman" w:hAnsi="Times New Roman" w:cs="Times New Roman" w:hint="eastAsia"/>
        </w:rPr>
        <w:t>2021</w:t>
      </w:r>
      <w:r>
        <w:rPr>
          <w:rFonts w:ascii="Times New Roman" w:hAnsi="Times New Roman" w:cs="Times New Roman" w:hint="eastAsia"/>
        </w:rPr>
        <w:t>年底，重庆市</w:t>
      </w:r>
      <w:r>
        <w:rPr>
          <w:rFonts w:ascii="Times New Roman" w:hAnsi="Times New Roman" w:cs="Times New Roman"/>
        </w:rPr>
        <w:t>核技术利用单位共有</w:t>
      </w:r>
      <w:r>
        <w:rPr>
          <w:rFonts w:ascii="Times New Roman" w:hAnsi="Times New Roman" w:cs="Times New Roman" w:hint="eastAsia"/>
        </w:rPr>
        <w:t>2</w:t>
      </w:r>
      <w:r>
        <w:rPr>
          <w:rFonts w:ascii="Times New Roman" w:hAnsi="Times New Roman" w:cs="Times New Roman"/>
        </w:rPr>
        <w:t>257</w:t>
      </w:r>
      <w:r>
        <w:rPr>
          <w:rFonts w:ascii="Times New Roman" w:hAnsi="Times New Roman" w:cs="Times New Roman" w:hint="eastAsia"/>
        </w:rPr>
        <w:t>家</w:t>
      </w:r>
      <w:r>
        <w:rPr>
          <w:rFonts w:ascii="Times New Roman" w:hAnsi="Times New Roman" w:cs="Times New Roman"/>
        </w:rPr>
        <w:t>，</w:t>
      </w:r>
      <w:r>
        <w:rPr>
          <w:rFonts w:ascii="Times New Roman" w:hAnsi="Times New Roman" w:cs="Times New Roman" w:hint="eastAsia"/>
        </w:rPr>
        <w:t>在用</w:t>
      </w:r>
      <w:r>
        <w:rPr>
          <w:rFonts w:ascii="Times New Roman" w:hAnsi="Times New Roman" w:cs="Times New Roman"/>
        </w:rPr>
        <w:t>放射源</w:t>
      </w:r>
      <w:r>
        <w:rPr>
          <w:rFonts w:ascii="Times New Roman" w:hAnsi="Times New Roman" w:cs="Times New Roman" w:hint="eastAsia"/>
        </w:rPr>
        <w:t>2</w:t>
      </w:r>
      <w:r>
        <w:rPr>
          <w:rFonts w:ascii="Times New Roman" w:hAnsi="Times New Roman" w:cs="Times New Roman"/>
        </w:rPr>
        <w:t>062</w:t>
      </w:r>
      <w:r>
        <w:rPr>
          <w:rFonts w:ascii="Times New Roman" w:hAnsi="Times New Roman" w:cs="Times New Roman"/>
        </w:rPr>
        <w:t>枚，</w:t>
      </w:r>
      <w:r>
        <w:rPr>
          <w:rFonts w:ascii="Times New Roman" w:hAnsi="Times New Roman" w:cs="Times New Roman" w:hint="eastAsia"/>
        </w:rPr>
        <w:t>射线</w:t>
      </w:r>
      <w:r>
        <w:rPr>
          <w:rFonts w:ascii="Times New Roman" w:hAnsi="Times New Roman" w:cs="Times New Roman"/>
        </w:rPr>
        <w:t>装置</w:t>
      </w:r>
      <w:r>
        <w:rPr>
          <w:rFonts w:ascii="Times New Roman" w:hAnsi="Times New Roman" w:cs="Times New Roman"/>
        </w:rPr>
        <w:t>5</w:t>
      </w:r>
      <w:r>
        <w:rPr>
          <w:rFonts w:ascii="Times New Roman" w:hAnsi="Times New Roman" w:cs="Times New Roman" w:hint="eastAsia"/>
        </w:rPr>
        <w:t>170</w:t>
      </w:r>
      <w:r>
        <w:rPr>
          <w:rFonts w:ascii="Times New Roman" w:hAnsi="Times New Roman" w:cs="Times New Roman" w:hint="eastAsia"/>
        </w:rPr>
        <w:t>台</w:t>
      </w:r>
      <w:r>
        <w:rPr>
          <w:rFonts w:ascii="Times New Roman" w:hAnsi="Times New Roman" w:cs="Times New Roman"/>
        </w:rPr>
        <w:t>，</w:t>
      </w:r>
      <w:r>
        <w:rPr>
          <w:rFonts w:ascii="Times New Roman" w:hAnsi="Times New Roman" w:cs="Times New Roman" w:hint="eastAsia"/>
        </w:rPr>
        <w:t>主要</w:t>
      </w:r>
      <w:r>
        <w:rPr>
          <w:rFonts w:ascii="Times New Roman" w:hAnsi="Times New Roman" w:cs="Times New Roman"/>
        </w:rPr>
        <w:t>涉及医疗、</w:t>
      </w:r>
      <w:r>
        <w:rPr>
          <w:rFonts w:ascii="Times New Roman" w:hAnsi="Times New Roman" w:cs="Times New Roman" w:hint="eastAsia"/>
        </w:rPr>
        <w:t>辐照、</w:t>
      </w:r>
      <w:r>
        <w:rPr>
          <w:rFonts w:ascii="Times New Roman" w:hAnsi="Times New Roman" w:cs="Times New Roman"/>
        </w:rPr>
        <w:t>矿产开采和冶炼等行业。</w:t>
      </w:r>
      <w:r>
        <w:rPr>
          <w:rFonts w:ascii="Times New Roman" w:hAnsi="Times New Roman" w:cs="Times New Roman" w:hint="eastAsia"/>
        </w:rPr>
        <w:t>在</w:t>
      </w:r>
      <w:r>
        <w:rPr>
          <w:rFonts w:ascii="Times New Roman" w:hAnsi="Times New Roman" w:cs="Times New Roman"/>
        </w:rPr>
        <w:t>核技术的</w:t>
      </w:r>
      <w:r>
        <w:rPr>
          <w:rFonts w:ascii="Times New Roman" w:hAnsi="Times New Roman" w:cs="Times New Roman" w:hint="eastAsia"/>
        </w:rPr>
        <w:t>利用</w:t>
      </w:r>
      <w:r>
        <w:rPr>
          <w:rFonts w:ascii="Times New Roman" w:hAnsi="Times New Roman" w:cs="Times New Roman"/>
        </w:rPr>
        <w:t>过程中，</w:t>
      </w:r>
      <w:r>
        <w:rPr>
          <w:rFonts w:ascii="Times New Roman" w:hAnsi="Times New Roman" w:cs="Times New Roman" w:hint="eastAsia"/>
        </w:rPr>
        <w:t>可能</w:t>
      </w:r>
      <w:r>
        <w:rPr>
          <w:rFonts w:ascii="Times New Roman" w:hAnsi="Times New Roman" w:cs="Times New Roman"/>
        </w:rPr>
        <w:t>会</w:t>
      </w:r>
      <w:r>
        <w:rPr>
          <w:rFonts w:ascii="Times New Roman" w:hAnsi="Times New Roman" w:cs="Times New Roman" w:hint="eastAsia"/>
        </w:rPr>
        <w:t>在</w:t>
      </w:r>
      <w:r>
        <w:rPr>
          <w:rFonts w:ascii="Times New Roman" w:hAnsi="Times New Roman" w:cs="Times New Roman"/>
        </w:rPr>
        <w:t>局部环境中检出人工放射性物质，或因辐射事故</w:t>
      </w:r>
      <w:r>
        <w:rPr>
          <w:rFonts w:ascii="Times New Roman" w:hAnsi="Times New Roman" w:cs="Times New Roman" w:hint="eastAsia"/>
        </w:rPr>
        <w:t>导致人员异常</w:t>
      </w:r>
      <w:r>
        <w:rPr>
          <w:rFonts w:ascii="Times New Roman" w:hAnsi="Times New Roman" w:cs="Times New Roman"/>
        </w:rPr>
        <w:t>受照</w:t>
      </w:r>
      <w:r>
        <w:rPr>
          <w:rFonts w:ascii="Times New Roman" w:hAnsi="Times New Roman" w:cs="Times New Roman" w:hint="eastAsia"/>
        </w:rPr>
        <w:t>或</w:t>
      </w:r>
      <w:r>
        <w:rPr>
          <w:rFonts w:ascii="Times New Roman" w:hAnsi="Times New Roman" w:cs="Times New Roman"/>
        </w:rPr>
        <w:t>造成局部</w:t>
      </w:r>
      <w:r>
        <w:rPr>
          <w:rFonts w:ascii="Times New Roman" w:hAnsi="Times New Roman" w:cs="Times New Roman" w:hint="eastAsia"/>
        </w:rPr>
        <w:t>环境</w:t>
      </w:r>
      <w:r>
        <w:rPr>
          <w:rFonts w:ascii="Times New Roman" w:hAnsi="Times New Roman" w:cs="Times New Roman"/>
        </w:rPr>
        <w:t>污染。</w:t>
      </w:r>
    </w:p>
    <w:p w:rsidR="00665D75" w:rsidRDefault="003E036A">
      <w:pPr>
        <w:ind w:firstLine="560"/>
        <w:rPr>
          <w:rFonts w:ascii="Times New Roman" w:hAnsi="Times New Roman" w:cs="Times New Roman"/>
        </w:rPr>
      </w:pPr>
      <w:r>
        <w:rPr>
          <w:rFonts w:ascii="Times New Roman" w:hAnsi="Times New Roman" w:cs="Times New Roman" w:hint="eastAsia"/>
        </w:rPr>
        <w:t>为了防治</w:t>
      </w:r>
      <w:r>
        <w:rPr>
          <w:rFonts w:ascii="Times New Roman" w:hAnsi="Times New Roman" w:cs="Times New Roman"/>
        </w:rPr>
        <w:t>辐射污染，保护生态环境，保障公众健康，重庆市结合本市实际，制定了</w:t>
      </w:r>
      <w:r>
        <w:rPr>
          <w:rFonts w:ascii="Times New Roman" w:hAnsi="Times New Roman" w:cs="Times New Roman" w:hint="eastAsia"/>
        </w:rPr>
        <w:t>《重庆市</w:t>
      </w:r>
      <w:r>
        <w:rPr>
          <w:rFonts w:ascii="Times New Roman" w:hAnsi="Times New Roman" w:cs="Times New Roman"/>
        </w:rPr>
        <w:t>辐射污染防治办法</w:t>
      </w:r>
      <w:r>
        <w:rPr>
          <w:rFonts w:ascii="Times New Roman" w:hAnsi="Times New Roman" w:cs="Times New Roman" w:hint="eastAsia"/>
        </w:rPr>
        <w:t>》，</w:t>
      </w:r>
      <w:r>
        <w:rPr>
          <w:rFonts w:ascii="Times New Roman" w:hAnsi="Times New Roman" w:cs="Times New Roman"/>
        </w:rPr>
        <w:t>并于</w:t>
      </w:r>
      <w:r>
        <w:rPr>
          <w:rFonts w:ascii="Times New Roman" w:hAnsi="Times New Roman" w:cs="Times New Roman" w:hint="eastAsia"/>
        </w:rPr>
        <w:t>2021</w:t>
      </w:r>
      <w:r>
        <w:rPr>
          <w:rFonts w:ascii="Times New Roman" w:hAnsi="Times New Roman" w:cs="Times New Roman" w:hint="eastAsia"/>
        </w:rPr>
        <w:t>年</w:t>
      </w:r>
      <w:r>
        <w:rPr>
          <w:rFonts w:ascii="Times New Roman" w:hAnsi="Times New Roman" w:cs="Times New Roman" w:hint="eastAsia"/>
        </w:rPr>
        <w:t>1</w:t>
      </w:r>
      <w:r>
        <w:rPr>
          <w:rFonts w:ascii="Times New Roman" w:hAnsi="Times New Roman" w:cs="Times New Roman" w:hint="eastAsia"/>
        </w:rPr>
        <w:t>月</w:t>
      </w:r>
      <w:r>
        <w:rPr>
          <w:rFonts w:ascii="Times New Roman" w:hAnsi="Times New Roman" w:cs="Times New Roman" w:hint="eastAsia"/>
        </w:rPr>
        <w:t>1</w:t>
      </w:r>
      <w:r>
        <w:rPr>
          <w:rFonts w:ascii="Times New Roman" w:hAnsi="Times New Roman" w:cs="Times New Roman" w:hint="eastAsia"/>
        </w:rPr>
        <w:t>日</w:t>
      </w:r>
      <w:r>
        <w:rPr>
          <w:rFonts w:ascii="Times New Roman" w:hAnsi="Times New Roman" w:cs="Times New Roman"/>
        </w:rPr>
        <w:t>开始实施。</w:t>
      </w:r>
    </w:p>
    <w:p w:rsidR="00665D75" w:rsidRDefault="003E036A">
      <w:pPr>
        <w:widowControl/>
        <w:spacing w:line="240" w:lineRule="auto"/>
        <w:ind w:firstLineChars="0" w:firstLine="0"/>
        <w:jc w:val="left"/>
        <w:rPr>
          <w:rFonts w:ascii="Times New Roman" w:hAnsi="Times New Roman" w:cs="Times New Roman"/>
        </w:rPr>
      </w:pPr>
      <w:r>
        <w:rPr>
          <w:rFonts w:ascii="Times New Roman" w:hAnsi="Times New Roman" w:cs="Times New Roman"/>
        </w:rPr>
        <w:br w:type="page"/>
      </w:r>
    </w:p>
    <w:p w:rsidR="00665D75" w:rsidRDefault="003E036A">
      <w:pPr>
        <w:pStyle w:val="2"/>
      </w:pPr>
      <w:bookmarkStart w:id="6" w:name="_Toc112073085"/>
      <w:r>
        <w:lastRenderedPageBreak/>
        <w:t>2</w:t>
      </w:r>
      <w:r>
        <w:rPr>
          <w:rFonts w:hint="eastAsia"/>
        </w:rPr>
        <w:t>.</w:t>
      </w:r>
      <w:r>
        <w:t>2</w:t>
      </w:r>
      <w:r>
        <w:rPr>
          <w:rFonts w:hint="eastAsia"/>
        </w:rPr>
        <w:t xml:space="preserve"> </w:t>
      </w:r>
      <w:r>
        <w:rPr>
          <w:rFonts w:hint="eastAsia"/>
        </w:rPr>
        <w:t>辐射</w:t>
      </w:r>
      <w:r>
        <w:t>环境质量监测概况</w:t>
      </w:r>
      <w:bookmarkEnd w:id="6"/>
    </w:p>
    <w:p w:rsidR="00665D75" w:rsidRDefault="003E036A">
      <w:pPr>
        <w:pStyle w:val="3"/>
      </w:pPr>
      <w:r>
        <w:t>2</w:t>
      </w:r>
      <w:r>
        <w:rPr>
          <w:rFonts w:hint="eastAsia"/>
        </w:rPr>
        <w:t>.</w:t>
      </w:r>
      <w:r>
        <w:t>2.1</w:t>
      </w:r>
      <w:r>
        <w:rPr>
          <w:rFonts w:hint="eastAsia"/>
        </w:rPr>
        <w:t>监测目的和</w:t>
      </w:r>
      <w:r>
        <w:t>监测内容</w:t>
      </w:r>
    </w:p>
    <w:p w:rsidR="00665D75" w:rsidRDefault="003E036A">
      <w:pPr>
        <w:ind w:firstLine="560"/>
        <w:rPr>
          <w:rFonts w:ascii="Times New Roman" w:hAnsi="Times New Roman" w:cs="Times New Roman"/>
          <w:szCs w:val="28"/>
        </w:rPr>
      </w:pPr>
      <w:r>
        <w:rPr>
          <w:rFonts w:ascii="仿宋" w:hAnsi="仿宋" w:hint="eastAsia"/>
          <w:szCs w:val="28"/>
        </w:rPr>
        <w:t>辐射</w:t>
      </w:r>
      <w:r>
        <w:rPr>
          <w:rFonts w:ascii="仿宋" w:hAnsi="仿宋"/>
          <w:szCs w:val="28"/>
        </w:rPr>
        <w:t>环境质量监测的目的主要</w:t>
      </w:r>
      <w:r>
        <w:rPr>
          <w:rFonts w:ascii="Times New Roman" w:hAnsi="Times New Roman" w:cs="Times New Roman"/>
          <w:szCs w:val="28"/>
        </w:rPr>
        <w:t>为：</w:t>
      </w:r>
      <w:r>
        <w:rPr>
          <w:rFonts w:ascii="Times New Roman" w:hAnsi="Times New Roman" w:cs="Times New Roman"/>
          <w:szCs w:val="28"/>
        </w:rPr>
        <w:t>1</w:t>
      </w:r>
      <w:r>
        <w:rPr>
          <w:rFonts w:ascii="Times New Roman" w:hAnsi="Times New Roman" w:cs="Times New Roman"/>
          <w:szCs w:val="28"/>
        </w:rPr>
        <w:t>）获取区域内辐射背景水平，积累辐射环境质量历史监测数据；</w:t>
      </w:r>
      <w:r>
        <w:rPr>
          <w:rFonts w:ascii="Times New Roman" w:hAnsi="Times New Roman" w:cs="Times New Roman"/>
          <w:szCs w:val="28"/>
        </w:rPr>
        <w:t>2</w:t>
      </w:r>
      <w:r>
        <w:rPr>
          <w:rFonts w:ascii="Times New Roman" w:hAnsi="Times New Roman" w:cs="Times New Roman"/>
          <w:szCs w:val="28"/>
        </w:rPr>
        <w:t>）掌握区域辐射环境质量状况和变化趋势；</w:t>
      </w:r>
      <w:r>
        <w:rPr>
          <w:rFonts w:ascii="Times New Roman" w:hAnsi="Times New Roman" w:cs="Times New Roman"/>
          <w:szCs w:val="28"/>
        </w:rPr>
        <w:t>3</w:t>
      </w:r>
      <w:r>
        <w:rPr>
          <w:rFonts w:ascii="Times New Roman" w:hAnsi="Times New Roman" w:cs="Times New Roman"/>
          <w:szCs w:val="28"/>
        </w:rPr>
        <w:t>）判断环境中放射性污染及其来源；</w:t>
      </w:r>
      <w:r>
        <w:rPr>
          <w:rFonts w:ascii="Times New Roman" w:hAnsi="Times New Roman" w:cs="Times New Roman"/>
          <w:szCs w:val="28"/>
        </w:rPr>
        <w:t>4</w:t>
      </w:r>
      <w:r>
        <w:rPr>
          <w:rFonts w:ascii="Times New Roman" w:hAnsi="Times New Roman" w:cs="Times New Roman"/>
          <w:szCs w:val="28"/>
        </w:rPr>
        <w:t>）报告辐射环境质量状况。</w:t>
      </w:r>
    </w:p>
    <w:p w:rsidR="00665D75" w:rsidRDefault="003E036A">
      <w:pPr>
        <w:ind w:firstLine="560"/>
        <w:rPr>
          <w:rFonts w:ascii="仿宋" w:hAnsi="仿宋"/>
          <w:szCs w:val="28"/>
        </w:rPr>
      </w:pPr>
      <w:r>
        <w:rPr>
          <w:rFonts w:ascii="仿宋" w:hAnsi="仿宋" w:hint="eastAsia"/>
          <w:szCs w:val="28"/>
        </w:rPr>
        <w:t>持续</w:t>
      </w:r>
      <w:r>
        <w:rPr>
          <w:rFonts w:ascii="仿宋" w:hAnsi="仿宋"/>
          <w:szCs w:val="28"/>
        </w:rPr>
        <w:t>开展定时、定点的</w:t>
      </w:r>
      <w:r>
        <w:rPr>
          <w:rFonts w:ascii="仿宋" w:hAnsi="仿宋" w:hint="eastAsia"/>
          <w:szCs w:val="28"/>
        </w:rPr>
        <w:t>辐射</w:t>
      </w:r>
      <w:r>
        <w:rPr>
          <w:rFonts w:ascii="仿宋" w:hAnsi="仿宋"/>
          <w:szCs w:val="28"/>
        </w:rPr>
        <w:t>环境质量监测，掌握区域内辐射环境</w:t>
      </w:r>
      <w:r>
        <w:rPr>
          <w:rFonts w:ascii="仿宋" w:hAnsi="仿宋" w:hint="eastAsia"/>
          <w:szCs w:val="28"/>
        </w:rPr>
        <w:t>状况</w:t>
      </w:r>
      <w:r>
        <w:rPr>
          <w:rFonts w:ascii="仿宋" w:hAnsi="仿宋"/>
          <w:szCs w:val="28"/>
        </w:rPr>
        <w:t>，</w:t>
      </w:r>
      <w:r>
        <w:rPr>
          <w:rFonts w:ascii="仿宋" w:hAnsi="仿宋" w:hint="eastAsia"/>
          <w:szCs w:val="28"/>
        </w:rPr>
        <w:t>可以</w:t>
      </w:r>
      <w:r>
        <w:rPr>
          <w:rFonts w:ascii="仿宋" w:hAnsi="仿宋"/>
          <w:szCs w:val="28"/>
        </w:rPr>
        <w:t>为环境辐射水平和公众剂量提供评价依据，在评判核或辐射突发事故</w:t>
      </w:r>
      <w:r>
        <w:rPr>
          <w:rFonts w:ascii="仿宋" w:hAnsi="仿宋" w:hint="eastAsia"/>
          <w:szCs w:val="28"/>
        </w:rPr>
        <w:t>/</w:t>
      </w:r>
      <w:r>
        <w:rPr>
          <w:rFonts w:ascii="仿宋" w:hAnsi="仿宋" w:hint="eastAsia"/>
          <w:szCs w:val="28"/>
        </w:rPr>
        <w:t>事件</w:t>
      </w:r>
      <w:r>
        <w:rPr>
          <w:rFonts w:ascii="仿宋" w:hAnsi="仿宋"/>
          <w:szCs w:val="28"/>
        </w:rPr>
        <w:t>（</w:t>
      </w:r>
      <w:r>
        <w:rPr>
          <w:rFonts w:ascii="仿宋" w:hAnsi="仿宋" w:hint="eastAsia"/>
          <w:szCs w:val="28"/>
        </w:rPr>
        <w:t>包括</w:t>
      </w:r>
      <w:r>
        <w:rPr>
          <w:rFonts w:ascii="仿宋" w:hAnsi="仿宋"/>
          <w:szCs w:val="28"/>
        </w:rPr>
        <w:t>境外事故</w:t>
      </w:r>
      <w:r>
        <w:rPr>
          <w:rFonts w:ascii="仿宋" w:hAnsi="仿宋" w:hint="eastAsia"/>
          <w:szCs w:val="28"/>
        </w:rPr>
        <w:t>/</w:t>
      </w:r>
      <w:r>
        <w:rPr>
          <w:rFonts w:ascii="仿宋" w:hAnsi="仿宋" w:hint="eastAsia"/>
          <w:szCs w:val="28"/>
        </w:rPr>
        <w:t>事件</w:t>
      </w:r>
      <w:r>
        <w:rPr>
          <w:rFonts w:ascii="仿宋" w:hAnsi="仿宋"/>
          <w:szCs w:val="28"/>
        </w:rPr>
        <w:t>）</w:t>
      </w:r>
      <w:r>
        <w:rPr>
          <w:rFonts w:ascii="仿宋" w:hAnsi="仿宋" w:hint="eastAsia"/>
          <w:szCs w:val="28"/>
        </w:rPr>
        <w:t>对</w:t>
      </w:r>
      <w:r>
        <w:rPr>
          <w:rFonts w:ascii="仿宋" w:hAnsi="仿宋"/>
          <w:szCs w:val="28"/>
        </w:rPr>
        <w:t>公众和环境影响时提供必不可少的对比参考依据。</w:t>
      </w:r>
    </w:p>
    <w:p w:rsidR="00665D75" w:rsidRDefault="003E036A">
      <w:pPr>
        <w:ind w:firstLine="560"/>
        <w:rPr>
          <w:rFonts w:ascii="仿宋" w:hAnsi="仿宋"/>
          <w:szCs w:val="28"/>
        </w:rPr>
      </w:pPr>
      <w:r>
        <w:rPr>
          <w:rFonts w:ascii="仿宋" w:hAnsi="仿宋" w:hint="eastAsia"/>
          <w:szCs w:val="28"/>
        </w:rPr>
        <w:t>根据辐射</w:t>
      </w:r>
      <w:r>
        <w:rPr>
          <w:rFonts w:ascii="仿宋" w:hAnsi="仿宋"/>
          <w:szCs w:val="28"/>
        </w:rPr>
        <w:t>环境质量监测的目的，辐射环境监测包括电离辐射环境监测和电磁辐射环境监测</w:t>
      </w:r>
      <w:r>
        <w:rPr>
          <w:rFonts w:ascii="仿宋" w:hAnsi="仿宋" w:hint="eastAsia"/>
          <w:szCs w:val="28"/>
        </w:rPr>
        <w:t>，其中</w:t>
      </w:r>
      <w:r>
        <w:rPr>
          <w:rFonts w:ascii="仿宋" w:hAnsi="仿宋"/>
          <w:szCs w:val="28"/>
        </w:rPr>
        <w:t>电离辐射环境</w:t>
      </w:r>
      <w:r>
        <w:rPr>
          <w:rFonts w:ascii="仿宋" w:hAnsi="仿宋" w:hint="eastAsia"/>
          <w:szCs w:val="28"/>
        </w:rPr>
        <w:t>质量</w:t>
      </w:r>
      <w:r>
        <w:rPr>
          <w:rFonts w:ascii="仿宋" w:hAnsi="仿宋"/>
          <w:szCs w:val="28"/>
        </w:rPr>
        <w:t>监测</w:t>
      </w:r>
      <w:r>
        <w:rPr>
          <w:rFonts w:ascii="仿宋" w:hAnsi="仿宋" w:hint="eastAsia"/>
          <w:szCs w:val="28"/>
        </w:rPr>
        <w:t>又包含</w:t>
      </w:r>
      <w:r>
        <w:rPr>
          <w:rFonts w:ascii="仿宋" w:hAnsi="仿宋"/>
          <w:szCs w:val="28"/>
        </w:rPr>
        <w:t>陆地辐射环境质量监测和海洋辐射环境质量监测。</w:t>
      </w:r>
      <w:r>
        <w:rPr>
          <w:rFonts w:ascii="仿宋" w:hAnsi="仿宋" w:hint="eastAsia"/>
          <w:szCs w:val="28"/>
        </w:rPr>
        <w:t>各地区</w:t>
      </w:r>
      <w:r>
        <w:rPr>
          <w:rFonts w:ascii="仿宋" w:hAnsi="仿宋"/>
          <w:szCs w:val="28"/>
        </w:rPr>
        <w:t>应</w:t>
      </w:r>
      <w:r>
        <w:rPr>
          <w:rFonts w:ascii="仿宋" w:hAnsi="仿宋" w:hint="eastAsia"/>
          <w:szCs w:val="28"/>
        </w:rPr>
        <w:t>根据</w:t>
      </w:r>
      <w:r>
        <w:rPr>
          <w:rFonts w:ascii="仿宋" w:hAnsi="仿宋"/>
          <w:szCs w:val="28"/>
        </w:rPr>
        <w:t>所处的环境</w:t>
      </w:r>
      <w:r>
        <w:rPr>
          <w:rFonts w:ascii="仿宋" w:hAnsi="仿宋" w:hint="eastAsia"/>
          <w:szCs w:val="28"/>
        </w:rPr>
        <w:t>对</w:t>
      </w:r>
      <w:r>
        <w:rPr>
          <w:rFonts w:ascii="仿宋" w:hAnsi="仿宋"/>
          <w:szCs w:val="28"/>
        </w:rPr>
        <w:t>相应内容开展监测，</w:t>
      </w:r>
      <w:r>
        <w:rPr>
          <w:rFonts w:ascii="仿宋" w:hAnsi="仿宋" w:hint="eastAsia"/>
          <w:szCs w:val="28"/>
        </w:rPr>
        <w:t>重庆市</w:t>
      </w:r>
      <w:r>
        <w:rPr>
          <w:rFonts w:ascii="仿宋" w:hAnsi="仿宋"/>
          <w:szCs w:val="28"/>
        </w:rPr>
        <w:t>辐射环境质量监测内容示意图见</w:t>
      </w:r>
      <w:r>
        <w:rPr>
          <w:rFonts w:ascii="Times New Roman" w:hAnsi="Times New Roman" w:cs="Times New Roman"/>
          <w:szCs w:val="28"/>
        </w:rPr>
        <w:t>图</w:t>
      </w:r>
      <w:r>
        <w:rPr>
          <w:rFonts w:ascii="Times New Roman" w:hAnsi="Times New Roman" w:cs="Times New Roman"/>
          <w:szCs w:val="28"/>
        </w:rPr>
        <w:t>2-1</w:t>
      </w:r>
      <w:r>
        <w:rPr>
          <w:rFonts w:ascii="仿宋" w:hAnsi="仿宋" w:hint="eastAsia"/>
          <w:szCs w:val="28"/>
        </w:rPr>
        <w:t>。</w:t>
      </w:r>
    </w:p>
    <w:p w:rsidR="00665D75" w:rsidRDefault="003E036A">
      <w:pPr>
        <w:ind w:firstLine="560"/>
        <w:rPr>
          <w:rFonts w:ascii="仿宋" w:hAnsi="仿宋"/>
          <w:szCs w:val="28"/>
        </w:rPr>
      </w:pPr>
      <w:r>
        <w:rPr>
          <w:rFonts w:ascii="仿宋" w:hAnsi="仿宋"/>
          <w:noProof/>
          <w:szCs w:val="28"/>
        </w:rPr>
        <w:drawing>
          <wp:anchor distT="0" distB="0" distL="114300" distR="114300" simplePos="0" relativeHeight="251725824" behindDoc="0" locked="0" layoutInCell="1" allowOverlap="1">
            <wp:simplePos x="0" y="0"/>
            <wp:positionH relativeFrom="margin">
              <wp:align>center</wp:align>
            </wp:positionH>
            <wp:positionV relativeFrom="paragraph">
              <wp:posOffset>302895</wp:posOffset>
            </wp:positionV>
            <wp:extent cx="5274310" cy="3077845"/>
            <wp:effectExtent l="0" t="0" r="3175" b="8255"/>
            <wp:wrapTopAndBottom/>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274000" cy="3078000"/>
                    </a:xfrm>
                    <a:prstGeom prst="rect">
                      <a:avLst/>
                    </a:prstGeom>
                    <a:noFill/>
                  </pic:spPr>
                </pic:pic>
              </a:graphicData>
            </a:graphic>
          </wp:anchor>
        </w:drawing>
      </w:r>
    </w:p>
    <w:p w:rsidR="00665D75" w:rsidRDefault="003E036A">
      <w:pPr>
        <w:pStyle w:val="ab"/>
        <w:spacing w:line="240" w:lineRule="auto"/>
      </w:pPr>
      <w:r>
        <w:rPr>
          <w:rFonts w:hint="eastAsia"/>
        </w:rPr>
        <w:t>图</w:t>
      </w:r>
      <w:r>
        <w:t>2</w:t>
      </w:r>
      <w:r>
        <w:rPr>
          <w:rFonts w:hint="eastAsia"/>
        </w:rPr>
        <w:t>-</w:t>
      </w:r>
      <w:r>
        <w:t>1</w:t>
      </w:r>
      <w:r>
        <w:rPr>
          <w:rFonts w:hint="eastAsia"/>
        </w:rPr>
        <w:t xml:space="preserve"> </w:t>
      </w:r>
      <w:r>
        <w:rPr>
          <w:rFonts w:hint="eastAsia"/>
        </w:rPr>
        <w:t>重庆市辐射</w:t>
      </w:r>
      <w:r>
        <w:t>环境质量监测内容示意图</w:t>
      </w:r>
    </w:p>
    <w:p w:rsidR="00665D75" w:rsidRDefault="00665D75">
      <w:pPr>
        <w:ind w:firstLineChars="71" w:firstLine="199"/>
        <w:rPr>
          <w:rFonts w:ascii="仿宋" w:hAnsi="仿宋"/>
          <w:szCs w:val="28"/>
        </w:rPr>
      </w:pPr>
    </w:p>
    <w:p w:rsidR="00665D75" w:rsidRDefault="003E036A">
      <w:pPr>
        <w:pStyle w:val="3"/>
      </w:pPr>
      <w:r>
        <w:lastRenderedPageBreak/>
        <w:t>2</w:t>
      </w:r>
      <w:r>
        <w:rPr>
          <w:rFonts w:hint="eastAsia"/>
        </w:rPr>
        <w:t>.</w:t>
      </w:r>
      <w:r>
        <w:t>2.2</w:t>
      </w:r>
      <w:r>
        <w:rPr>
          <w:rFonts w:hint="eastAsia"/>
        </w:rPr>
        <w:t xml:space="preserve"> </w:t>
      </w:r>
      <w:r>
        <w:rPr>
          <w:rFonts w:hint="eastAsia"/>
        </w:rPr>
        <w:t>监测</w:t>
      </w:r>
      <w:r>
        <w:t>方案</w:t>
      </w:r>
    </w:p>
    <w:p w:rsidR="00665D75" w:rsidRDefault="003E036A">
      <w:pPr>
        <w:ind w:firstLine="560"/>
        <w:rPr>
          <w:rFonts w:ascii="Times New Roman" w:hAnsi="Times New Roman" w:cs="Times New Roman"/>
        </w:rPr>
      </w:pPr>
      <w:r>
        <w:rPr>
          <w:rFonts w:ascii="Times New Roman" w:hAnsi="Times New Roman" w:cs="Times New Roman"/>
        </w:rPr>
        <w:t>辐射环境质量监测要能够准确、及时、全面客观地反映辐射环境质量现状，因此监测计划应保持连续，以反映环境质量的变化趋势。监测方案必须是综合性的，能够提供分析和评估公众有效剂量所需的数据，要充分考虑公众各种重要环境照射途径，并关注现场环境特性、居民特点和生活习惯。在现有监测技术条件下应能探测到环境中主要剂量贡献的放射性核素。</w:t>
      </w:r>
    </w:p>
    <w:p w:rsidR="00665D75" w:rsidRDefault="003E036A">
      <w:pPr>
        <w:ind w:firstLine="560"/>
        <w:rPr>
          <w:rFonts w:ascii="Times New Roman" w:hAnsi="Times New Roman" w:cs="Times New Roman"/>
        </w:rPr>
      </w:pPr>
      <w:r>
        <w:rPr>
          <w:rFonts w:ascii="Times New Roman" w:hAnsi="Times New Roman" w:cs="Times New Roman"/>
        </w:rPr>
        <w:t>2021</w:t>
      </w:r>
      <w:r>
        <w:rPr>
          <w:rFonts w:ascii="Times New Roman" w:hAnsi="Times New Roman" w:cs="Times New Roman"/>
        </w:rPr>
        <w:t>年重庆市辐射环境监测方案见表</w:t>
      </w:r>
      <w:r>
        <w:rPr>
          <w:rFonts w:ascii="Times New Roman" w:hAnsi="Times New Roman" w:cs="Times New Roman"/>
        </w:rPr>
        <w:t>2-1</w:t>
      </w:r>
      <w:r>
        <w:rPr>
          <w:rFonts w:ascii="Times New Roman" w:hAnsi="Times New Roman" w:cs="Times New Roman" w:hint="eastAsia"/>
        </w:rPr>
        <w:t>。</w:t>
      </w:r>
    </w:p>
    <w:p w:rsidR="00665D75" w:rsidRDefault="003E036A">
      <w:pPr>
        <w:pStyle w:val="ab"/>
      </w:pPr>
      <w:r>
        <w:rPr>
          <w:rFonts w:hint="eastAsia"/>
        </w:rPr>
        <w:t>表</w:t>
      </w:r>
      <w:r>
        <w:t>2</w:t>
      </w:r>
      <w:r>
        <w:rPr>
          <w:rFonts w:hint="eastAsia"/>
        </w:rPr>
        <w:t>-</w:t>
      </w:r>
      <w:r>
        <w:t>1</w:t>
      </w:r>
      <w:r>
        <w:rPr>
          <w:rFonts w:hint="eastAsia"/>
        </w:rPr>
        <w:t xml:space="preserve"> 2021</w:t>
      </w:r>
      <w:r>
        <w:rPr>
          <w:rFonts w:hint="eastAsia"/>
        </w:rPr>
        <w:t>年</w:t>
      </w:r>
      <w:r>
        <w:t>重庆市辐射环境监测方案</w:t>
      </w:r>
    </w:p>
    <w:tbl>
      <w:tblPr>
        <w:tblW w:w="8505" w:type="dxa"/>
        <w:jc w:val="center"/>
        <w:tblLayout w:type="fixed"/>
        <w:tblLook w:val="04A0" w:firstRow="1" w:lastRow="0" w:firstColumn="1" w:lastColumn="0" w:noHBand="0" w:noVBand="1"/>
      </w:tblPr>
      <w:tblGrid>
        <w:gridCol w:w="426"/>
        <w:gridCol w:w="992"/>
        <w:gridCol w:w="2835"/>
        <w:gridCol w:w="709"/>
        <w:gridCol w:w="708"/>
        <w:gridCol w:w="2835"/>
      </w:tblGrid>
      <w:tr w:rsidR="00665D75">
        <w:trPr>
          <w:tblHeader/>
          <w:jc w:val="center"/>
        </w:trPr>
        <w:tc>
          <w:tcPr>
            <w:tcW w:w="1418" w:type="dxa"/>
            <w:gridSpan w:val="2"/>
            <w:shd w:val="clear" w:color="auto" w:fill="5B9BD5" w:themeFill="accent1"/>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kern w:val="0"/>
                <w:sz w:val="21"/>
                <w:szCs w:val="21"/>
              </w:rPr>
            </w:pPr>
            <w:r>
              <w:rPr>
                <w:rFonts w:ascii="Times New Roman" w:hAnsi="Times New Roman" w:cs="Times New Roman"/>
                <w:b/>
                <w:color w:val="FFFFFF" w:themeColor="background1"/>
                <w:kern w:val="0"/>
                <w:sz w:val="21"/>
                <w:szCs w:val="21"/>
              </w:rPr>
              <w:t>监测对象</w:t>
            </w:r>
          </w:p>
        </w:tc>
        <w:tc>
          <w:tcPr>
            <w:tcW w:w="2835" w:type="dxa"/>
            <w:shd w:val="clear" w:color="auto" w:fill="5B9BD5" w:themeFill="accent1"/>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kern w:val="0"/>
                <w:sz w:val="21"/>
                <w:szCs w:val="21"/>
              </w:rPr>
            </w:pPr>
            <w:r>
              <w:rPr>
                <w:rFonts w:ascii="Times New Roman" w:hAnsi="Times New Roman" w:cs="Times New Roman"/>
                <w:b/>
                <w:color w:val="FFFFFF" w:themeColor="background1"/>
                <w:kern w:val="0"/>
                <w:sz w:val="21"/>
                <w:szCs w:val="21"/>
              </w:rPr>
              <w:t>监测项目</w:t>
            </w:r>
          </w:p>
        </w:tc>
        <w:tc>
          <w:tcPr>
            <w:tcW w:w="709" w:type="dxa"/>
            <w:shd w:val="clear" w:color="auto" w:fill="5B9BD5" w:themeFill="accent1"/>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kern w:val="0"/>
                <w:sz w:val="21"/>
                <w:szCs w:val="21"/>
              </w:rPr>
            </w:pPr>
            <w:r>
              <w:rPr>
                <w:rFonts w:ascii="Times New Roman" w:hAnsi="Times New Roman" w:cs="Times New Roman"/>
                <w:b/>
                <w:color w:val="FFFFFF" w:themeColor="background1"/>
                <w:kern w:val="0"/>
                <w:sz w:val="21"/>
                <w:szCs w:val="21"/>
              </w:rPr>
              <w:t>点位数量</w:t>
            </w:r>
          </w:p>
        </w:tc>
        <w:tc>
          <w:tcPr>
            <w:tcW w:w="708" w:type="dxa"/>
            <w:shd w:val="clear" w:color="auto" w:fill="5B9BD5" w:themeFill="accent1"/>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kern w:val="0"/>
                <w:sz w:val="21"/>
                <w:szCs w:val="21"/>
              </w:rPr>
            </w:pPr>
            <w:r>
              <w:rPr>
                <w:rFonts w:ascii="Times New Roman" w:hAnsi="Times New Roman" w:cs="Times New Roman"/>
                <w:b/>
                <w:color w:val="FFFFFF" w:themeColor="background1"/>
                <w:kern w:val="0"/>
                <w:sz w:val="21"/>
                <w:szCs w:val="21"/>
              </w:rPr>
              <w:t>点位级别</w:t>
            </w:r>
          </w:p>
        </w:tc>
        <w:tc>
          <w:tcPr>
            <w:tcW w:w="2835" w:type="dxa"/>
            <w:shd w:val="clear" w:color="auto" w:fill="5B9BD5" w:themeFill="accent1"/>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kern w:val="0"/>
                <w:sz w:val="21"/>
                <w:szCs w:val="21"/>
              </w:rPr>
            </w:pPr>
            <w:r>
              <w:rPr>
                <w:rFonts w:ascii="Times New Roman" w:hAnsi="Times New Roman" w:cs="Times New Roman"/>
                <w:b/>
                <w:color w:val="FFFFFF" w:themeColor="background1"/>
                <w:kern w:val="0"/>
                <w:sz w:val="21"/>
                <w:szCs w:val="21"/>
              </w:rPr>
              <w:t>监测频次</w:t>
            </w:r>
          </w:p>
        </w:tc>
      </w:tr>
      <w:tr w:rsidR="00665D75">
        <w:trPr>
          <w:jc w:val="center"/>
        </w:trPr>
        <w:tc>
          <w:tcPr>
            <w:tcW w:w="1418" w:type="dxa"/>
            <w:gridSpan w:val="2"/>
            <w:vMerge w:val="restart"/>
            <w:tcBorders>
              <w:bottom w:val="single" w:sz="4" w:space="0" w:color="auto"/>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陆地</w:t>
            </w:r>
            <w:r>
              <w:rPr>
                <w:rFonts w:ascii="Times New Roman" w:hAnsi="Times New Roman" w:cs="Times New Roman"/>
                <w:color w:val="000000"/>
                <w:kern w:val="0"/>
                <w:sz w:val="18"/>
                <w:szCs w:val="18"/>
              </w:rPr>
              <w:t>γ</w:t>
            </w:r>
            <w:r>
              <w:rPr>
                <w:rFonts w:ascii="Times New Roman" w:hAnsi="Times New Roman" w:cs="Times New Roman"/>
                <w:color w:val="000000"/>
                <w:kern w:val="0"/>
                <w:sz w:val="18"/>
                <w:szCs w:val="18"/>
              </w:rPr>
              <w:t>辐射和宇宙射线</w:t>
            </w:r>
          </w:p>
        </w:tc>
        <w:tc>
          <w:tcPr>
            <w:tcW w:w="2835" w:type="dxa"/>
            <w:tcBorders>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γ</w:t>
            </w:r>
            <w:r>
              <w:rPr>
                <w:rFonts w:ascii="Times New Roman" w:hAnsi="Times New Roman" w:cs="Times New Roman" w:hint="eastAsia"/>
                <w:color w:val="000000"/>
                <w:kern w:val="0"/>
                <w:sz w:val="18"/>
                <w:szCs w:val="18"/>
              </w:rPr>
              <w:t>辐射</w:t>
            </w:r>
            <w:r>
              <w:rPr>
                <w:rFonts w:ascii="Times New Roman" w:hAnsi="Times New Roman" w:cs="Times New Roman"/>
                <w:color w:val="000000"/>
                <w:kern w:val="0"/>
                <w:sz w:val="18"/>
                <w:szCs w:val="18"/>
              </w:rPr>
              <w:t>空气吸收剂量率</w:t>
            </w:r>
            <w:r>
              <w:rPr>
                <w:rFonts w:ascii="Times New Roman" w:hAnsi="Times New Roman" w:cs="Times New Roman"/>
                <w:color w:val="000000"/>
                <w:kern w:val="0"/>
                <w:sz w:val="15"/>
                <w:szCs w:val="15"/>
              </w:rPr>
              <w:t>（自动站）</w:t>
            </w:r>
          </w:p>
        </w:tc>
        <w:tc>
          <w:tcPr>
            <w:tcW w:w="709" w:type="dxa"/>
            <w:tcBorders>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4</w:t>
            </w:r>
          </w:p>
        </w:tc>
        <w:tc>
          <w:tcPr>
            <w:tcW w:w="708" w:type="dxa"/>
            <w:tcBorders>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连续监测</w:t>
            </w:r>
          </w:p>
        </w:tc>
      </w:tr>
      <w:tr w:rsidR="00665D75">
        <w:trPr>
          <w:jc w:val="center"/>
        </w:trPr>
        <w:tc>
          <w:tcPr>
            <w:tcW w:w="1418" w:type="dxa"/>
            <w:gridSpan w:val="2"/>
            <w:vMerge/>
            <w:tcBorders>
              <w:top w:val="single" w:sz="4" w:space="0" w:color="auto"/>
              <w:bottom w:val="single" w:sz="4" w:space="0" w:color="auto"/>
            </w:tcBorders>
            <w:shd w:val="clear" w:color="auto" w:fill="DEEAF6" w:themeFill="accent1" w:themeFillTint="33"/>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2835"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γ</w:t>
            </w:r>
            <w:r>
              <w:rPr>
                <w:rFonts w:ascii="Times New Roman" w:hAnsi="Times New Roman" w:cs="Times New Roman" w:hint="eastAsia"/>
                <w:color w:val="000000"/>
                <w:kern w:val="0"/>
                <w:sz w:val="18"/>
                <w:szCs w:val="18"/>
              </w:rPr>
              <w:t>辐射</w:t>
            </w:r>
            <w:r>
              <w:rPr>
                <w:rFonts w:ascii="Times New Roman" w:hAnsi="Times New Roman" w:cs="Times New Roman"/>
                <w:color w:val="000000"/>
                <w:kern w:val="0"/>
                <w:sz w:val="18"/>
                <w:szCs w:val="18"/>
              </w:rPr>
              <w:t>空气吸收剂量率</w:t>
            </w:r>
            <w:r>
              <w:rPr>
                <w:rFonts w:ascii="Times New Roman" w:hAnsi="Times New Roman" w:cs="Times New Roman"/>
                <w:color w:val="000000"/>
                <w:kern w:val="0"/>
                <w:sz w:val="15"/>
                <w:szCs w:val="15"/>
              </w:rPr>
              <w:t>（自动站）</w:t>
            </w:r>
          </w:p>
        </w:tc>
        <w:tc>
          <w:tcPr>
            <w:tcW w:w="709"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9</w:t>
            </w:r>
            <w:r>
              <w:rPr>
                <w:rFonts w:ascii="Times New Roman" w:hAnsi="Times New Roman" w:cs="Times New Roman"/>
                <w:color w:val="000000"/>
                <w:kern w:val="0"/>
                <w:sz w:val="18"/>
                <w:szCs w:val="18"/>
                <w:vertAlign w:val="superscript"/>
              </w:rPr>
              <w:t>2</w:t>
            </w:r>
            <w:r>
              <w:rPr>
                <w:rFonts w:ascii="Times New Roman" w:hAnsi="Times New Roman" w:cs="Times New Roman"/>
                <w:color w:val="000000"/>
                <w:kern w:val="0"/>
                <w:sz w:val="18"/>
                <w:szCs w:val="18"/>
                <w:vertAlign w:val="superscript"/>
              </w:rPr>
              <w:t>）</w:t>
            </w:r>
          </w:p>
        </w:tc>
        <w:tc>
          <w:tcPr>
            <w:tcW w:w="708"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连续监测</w:t>
            </w:r>
          </w:p>
        </w:tc>
      </w:tr>
      <w:tr w:rsidR="00665D75">
        <w:trPr>
          <w:trHeight w:val="284"/>
          <w:jc w:val="center"/>
        </w:trPr>
        <w:tc>
          <w:tcPr>
            <w:tcW w:w="1418" w:type="dxa"/>
            <w:gridSpan w:val="2"/>
            <w:vMerge/>
            <w:tcBorders>
              <w:top w:val="single" w:sz="4" w:space="0" w:color="auto"/>
              <w:bottom w:val="single" w:sz="4" w:space="0" w:color="auto"/>
            </w:tcBorders>
            <w:shd w:val="clear" w:color="auto" w:fill="DEEAF6" w:themeFill="accent1" w:themeFillTint="33"/>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2835"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γ</w:t>
            </w:r>
            <w:r>
              <w:rPr>
                <w:rFonts w:ascii="Times New Roman" w:hAnsi="Times New Roman" w:cs="Times New Roman" w:hint="eastAsia"/>
                <w:color w:val="000000"/>
                <w:kern w:val="0"/>
                <w:sz w:val="18"/>
                <w:szCs w:val="18"/>
              </w:rPr>
              <w:t>辐射</w:t>
            </w:r>
            <w:r>
              <w:rPr>
                <w:rFonts w:ascii="Times New Roman" w:hAnsi="Times New Roman" w:cs="Times New Roman"/>
                <w:color w:val="000000"/>
                <w:kern w:val="0"/>
                <w:sz w:val="18"/>
                <w:szCs w:val="18"/>
              </w:rPr>
              <w:t>空气吸收剂量率</w:t>
            </w:r>
            <w:r>
              <w:rPr>
                <w:rFonts w:ascii="Times New Roman" w:hAnsi="Times New Roman" w:cs="Times New Roman"/>
                <w:color w:val="000000"/>
                <w:kern w:val="0"/>
                <w:sz w:val="15"/>
                <w:szCs w:val="15"/>
              </w:rPr>
              <w:t>(</w:t>
            </w:r>
            <w:r>
              <w:rPr>
                <w:rFonts w:ascii="Times New Roman" w:hAnsi="Times New Roman" w:cs="Times New Roman"/>
                <w:color w:val="000000"/>
                <w:kern w:val="0"/>
                <w:sz w:val="15"/>
                <w:szCs w:val="15"/>
              </w:rPr>
              <w:t>即时测量</w:t>
            </w:r>
            <w:r>
              <w:rPr>
                <w:rFonts w:ascii="Times New Roman" w:hAnsi="Times New Roman" w:cs="Times New Roman"/>
                <w:color w:val="000000"/>
                <w:kern w:val="0"/>
                <w:sz w:val="15"/>
                <w:szCs w:val="15"/>
              </w:rPr>
              <w:t>)</w:t>
            </w:r>
          </w:p>
        </w:tc>
        <w:tc>
          <w:tcPr>
            <w:tcW w:w="709"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52</w:t>
            </w:r>
          </w:p>
        </w:tc>
        <w:tc>
          <w:tcPr>
            <w:tcW w:w="708"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市控</w:t>
            </w:r>
          </w:p>
        </w:tc>
        <w:tc>
          <w:tcPr>
            <w:tcW w:w="2835"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半年</w:t>
            </w:r>
          </w:p>
        </w:tc>
      </w:tr>
      <w:tr w:rsidR="00665D75">
        <w:trPr>
          <w:trHeight w:val="284"/>
          <w:jc w:val="center"/>
        </w:trPr>
        <w:tc>
          <w:tcPr>
            <w:tcW w:w="1418" w:type="dxa"/>
            <w:gridSpan w:val="2"/>
            <w:vMerge/>
            <w:tcBorders>
              <w:top w:val="single" w:sz="4" w:space="0" w:color="auto"/>
              <w:bottom w:val="single" w:sz="4" w:space="0" w:color="auto"/>
            </w:tcBorders>
            <w:shd w:val="clear" w:color="auto" w:fill="DEEAF6" w:themeFill="accent1" w:themeFillTint="33"/>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2835"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γ</w:t>
            </w:r>
            <w:r>
              <w:rPr>
                <w:rFonts w:ascii="Times New Roman" w:hAnsi="Times New Roman" w:cs="Times New Roman"/>
                <w:color w:val="000000"/>
                <w:kern w:val="0"/>
                <w:sz w:val="18"/>
                <w:szCs w:val="18"/>
              </w:rPr>
              <w:t>辐射累积剂量</w:t>
            </w:r>
          </w:p>
        </w:tc>
        <w:tc>
          <w:tcPr>
            <w:tcW w:w="709"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11</w:t>
            </w:r>
          </w:p>
        </w:tc>
        <w:tc>
          <w:tcPr>
            <w:tcW w:w="708"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累积样</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季</w:t>
            </w:r>
          </w:p>
        </w:tc>
      </w:tr>
      <w:tr w:rsidR="00665D75">
        <w:trPr>
          <w:trHeight w:val="284"/>
          <w:jc w:val="center"/>
        </w:trPr>
        <w:tc>
          <w:tcPr>
            <w:tcW w:w="1418" w:type="dxa"/>
            <w:gridSpan w:val="2"/>
            <w:vMerge/>
            <w:tcBorders>
              <w:top w:val="single" w:sz="4" w:space="0" w:color="auto"/>
            </w:tcBorders>
            <w:shd w:val="clear" w:color="auto" w:fill="DEEAF6" w:themeFill="accent1" w:themeFillTint="33"/>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2835" w:type="dxa"/>
            <w:tcBorders>
              <w:top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宇宙射线响应</w:t>
            </w:r>
          </w:p>
        </w:tc>
        <w:tc>
          <w:tcPr>
            <w:tcW w:w="709" w:type="dxa"/>
            <w:tcBorders>
              <w:top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p>
        </w:tc>
        <w:tc>
          <w:tcPr>
            <w:tcW w:w="708" w:type="dxa"/>
            <w:tcBorders>
              <w:top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top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年</w:t>
            </w:r>
          </w:p>
        </w:tc>
      </w:tr>
      <w:tr w:rsidR="00665D75">
        <w:trPr>
          <w:jc w:val="center"/>
        </w:trPr>
        <w:tc>
          <w:tcPr>
            <w:tcW w:w="426" w:type="dxa"/>
            <w:vMerge w:val="restart"/>
            <w:shd w:val="clear" w:color="auto" w:fill="BDD6EE" w:themeFill="accent1" w:themeFillTint="66"/>
            <w:vAlign w:val="center"/>
          </w:tcPr>
          <w:p w:rsidR="00665D75" w:rsidRDefault="003E036A">
            <w:pPr>
              <w:widowControl/>
              <w:spacing w:line="312" w:lineRule="exact"/>
              <w:ind w:firstLineChars="0" w:firstLine="0"/>
              <w:jc w:val="left"/>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空气</w:t>
            </w:r>
          </w:p>
        </w:tc>
        <w:tc>
          <w:tcPr>
            <w:tcW w:w="992" w:type="dxa"/>
            <w:vMerge w:val="restart"/>
            <w:tcBorders>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氡</w:t>
            </w:r>
            <w:r>
              <w:rPr>
                <w:rFonts w:ascii="Times New Roman" w:hAnsi="Times New Roman" w:cs="Times New Roman"/>
                <w:color w:val="000000"/>
                <w:kern w:val="0"/>
                <w:sz w:val="18"/>
                <w:szCs w:val="18"/>
              </w:rPr>
              <w:t>-222</w:t>
            </w:r>
          </w:p>
        </w:tc>
        <w:tc>
          <w:tcPr>
            <w:tcW w:w="2835" w:type="dxa"/>
            <w:tcBorders>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氡浓度累积测量</w:t>
            </w:r>
          </w:p>
        </w:tc>
        <w:tc>
          <w:tcPr>
            <w:tcW w:w="709" w:type="dxa"/>
            <w:tcBorders>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p>
        </w:tc>
        <w:tc>
          <w:tcPr>
            <w:tcW w:w="708" w:type="dxa"/>
            <w:tcBorders>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累积样</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季</w:t>
            </w:r>
          </w:p>
        </w:tc>
      </w:tr>
      <w:tr w:rsidR="00665D75">
        <w:trPr>
          <w:jc w:val="center"/>
        </w:trPr>
        <w:tc>
          <w:tcPr>
            <w:tcW w:w="426" w:type="dxa"/>
            <w:vMerge/>
            <w:shd w:val="clear" w:color="auto" w:fill="BDD6EE" w:themeFill="accent1" w:themeFillTint="66"/>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992" w:type="dxa"/>
            <w:vMerge/>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665D75">
            <w:pPr>
              <w:widowControl/>
              <w:spacing w:line="312" w:lineRule="exact"/>
              <w:ind w:firstLineChars="0" w:firstLine="0"/>
              <w:jc w:val="center"/>
              <w:rPr>
                <w:rFonts w:ascii="Times New Roman" w:hAnsi="Times New Roman" w:cs="Times New Roman"/>
                <w:color w:val="000000"/>
                <w:kern w:val="0"/>
                <w:sz w:val="18"/>
                <w:szCs w:val="18"/>
              </w:rPr>
            </w:pPr>
          </w:p>
        </w:tc>
        <w:tc>
          <w:tcPr>
            <w:tcW w:w="2835"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氡浓度</w:t>
            </w:r>
            <w:r>
              <w:rPr>
                <w:rFonts w:ascii="Times New Roman" w:hAnsi="Times New Roman" w:cs="Times New Roman" w:hint="eastAsia"/>
                <w:color w:val="000000"/>
                <w:kern w:val="0"/>
                <w:sz w:val="18"/>
                <w:szCs w:val="18"/>
              </w:rPr>
              <w:t>瞬时</w:t>
            </w:r>
            <w:r>
              <w:rPr>
                <w:rFonts w:ascii="Times New Roman" w:hAnsi="Times New Roman" w:cs="Times New Roman"/>
                <w:color w:val="000000"/>
                <w:kern w:val="0"/>
                <w:sz w:val="18"/>
                <w:szCs w:val="18"/>
              </w:rPr>
              <w:t>测量</w:t>
            </w:r>
          </w:p>
        </w:tc>
        <w:tc>
          <w:tcPr>
            <w:tcW w:w="709"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51</w:t>
            </w:r>
          </w:p>
        </w:tc>
        <w:tc>
          <w:tcPr>
            <w:tcW w:w="708"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市控</w:t>
            </w:r>
          </w:p>
        </w:tc>
        <w:tc>
          <w:tcPr>
            <w:tcW w:w="2835"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半年</w:t>
            </w:r>
          </w:p>
        </w:tc>
      </w:tr>
      <w:tr w:rsidR="00665D75">
        <w:trPr>
          <w:jc w:val="center"/>
        </w:trPr>
        <w:tc>
          <w:tcPr>
            <w:tcW w:w="426" w:type="dxa"/>
            <w:vMerge/>
            <w:shd w:val="clear" w:color="auto" w:fill="BDD6EE" w:themeFill="accent1" w:themeFillTint="66"/>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992" w:type="dxa"/>
            <w:vMerge w:val="restart"/>
            <w:tcBorders>
              <w:top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气溶胶</w:t>
            </w:r>
          </w:p>
        </w:tc>
        <w:tc>
          <w:tcPr>
            <w:tcW w:w="2835"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γ</w:t>
            </w:r>
            <w:r>
              <w:rPr>
                <w:rFonts w:ascii="Times New Roman" w:hAnsi="Times New Roman" w:cs="Times New Roman"/>
                <w:color w:val="000000"/>
                <w:kern w:val="0"/>
                <w:sz w:val="18"/>
                <w:szCs w:val="18"/>
              </w:rPr>
              <w:t>能谱分析</w:t>
            </w:r>
            <w:r>
              <w:rPr>
                <w:rFonts w:ascii="Times New Roman" w:hAnsi="Times New Roman" w:cs="Times New Roman"/>
                <w:color w:val="000000"/>
                <w:kern w:val="0"/>
                <w:sz w:val="18"/>
                <w:szCs w:val="18"/>
                <w:vertAlign w:val="superscript"/>
              </w:rPr>
              <w:t>1</w:t>
            </w:r>
            <w:r>
              <w:rPr>
                <w:rFonts w:ascii="Times New Roman" w:hAnsi="Times New Roman" w:cs="Times New Roman"/>
                <w:color w:val="000000"/>
                <w:kern w:val="0"/>
                <w:sz w:val="18"/>
                <w:szCs w:val="18"/>
                <w:vertAlign w:val="superscript"/>
              </w:rPr>
              <w:t>）</w:t>
            </w:r>
            <w:r>
              <w:rPr>
                <w:rFonts w:ascii="Times New Roman" w:hAnsi="Times New Roman" w:cs="Times New Roman"/>
                <w:color w:val="000000"/>
                <w:kern w:val="0"/>
                <w:sz w:val="18"/>
                <w:szCs w:val="18"/>
              </w:rPr>
              <w:t>、</w:t>
            </w:r>
            <w:proofErr w:type="gramStart"/>
            <w:r>
              <w:rPr>
                <w:rFonts w:ascii="Times New Roman" w:hAnsi="Times New Roman" w:cs="Times New Roman" w:hint="eastAsia"/>
                <w:color w:val="000000"/>
                <w:kern w:val="0"/>
                <w:sz w:val="18"/>
                <w:szCs w:val="18"/>
              </w:rPr>
              <w:t>钋</w:t>
            </w:r>
            <w:proofErr w:type="gramEnd"/>
            <w:r>
              <w:rPr>
                <w:rFonts w:ascii="Times New Roman" w:hAnsi="Times New Roman" w:cs="Times New Roman" w:hint="eastAsia"/>
                <w:color w:val="000000"/>
                <w:kern w:val="0"/>
                <w:sz w:val="18"/>
                <w:szCs w:val="18"/>
              </w:rPr>
              <w:t>-210</w:t>
            </w:r>
            <w:r>
              <w:rPr>
                <w:rFonts w:ascii="Times New Roman" w:hAnsi="Times New Roman" w:cs="Times New Roman"/>
                <w:color w:val="000000"/>
                <w:kern w:val="0"/>
                <w:sz w:val="18"/>
                <w:szCs w:val="18"/>
              </w:rPr>
              <w:t>、</w:t>
            </w:r>
            <w:r>
              <w:rPr>
                <w:rFonts w:ascii="Times New Roman" w:hAnsi="Times New Roman" w:cs="Times New Roman" w:hint="eastAsia"/>
                <w:color w:val="000000"/>
                <w:kern w:val="0"/>
                <w:sz w:val="18"/>
                <w:szCs w:val="18"/>
              </w:rPr>
              <w:t>铅</w:t>
            </w:r>
            <w:r>
              <w:rPr>
                <w:rFonts w:ascii="Times New Roman" w:hAnsi="Times New Roman" w:cs="Times New Roman" w:hint="eastAsia"/>
                <w:color w:val="000000"/>
                <w:kern w:val="0"/>
                <w:sz w:val="18"/>
                <w:szCs w:val="18"/>
              </w:rPr>
              <w:t>-210</w:t>
            </w:r>
          </w:p>
        </w:tc>
        <w:tc>
          <w:tcPr>
            <w:tcW w:w="709"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p>
        </w:tc>
        <w:tc>
          <w:tcPr>
            <w:tcW w:w="708"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月</w:t>
            </w:r>
          </w:p>
        </w:tc>
      </w:tr>
      <w:tr w:rsidR="00665D75">
        <w:trPr>
          <w:jc w:val="center"/>
        </w:trPr>
        <w:tc>
          <w:tcPr>
            <w:tcW w:w="426" w:type="dxa"/>
            <w:vMerge/>
            <w:shd w:val="clear" w:color="auto" w:fill="BDD6EE" w:themeFill="accent1" w:themeFillTint="66"/>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992" w:type="dxa"/>
            <w:vMerge/>
            <w:tcBorders>
              <w:top w:val="single" w:sz="8" w:space="0" w:color="FFFFFF" w:themeColor="background1"/>
            </w:tcBorders>
            <w:shd w:val="clear" w:color="auto" w:fill="BDD6EE" w:themeFill="accent1" w:themeFillTint="66"/>
            <w:vAlign w:val="center"/>
          </w:tcPr>
          <w:p w:rsidR="00665D75" w:rsidRDefault="00665D75">
            <w:pPr>
              <w:widowControl/>
              <w:spacing w:line="312" w:lineRule="exact"/>
              <w:ind w:firstLineChars="0" w:firstLine="0"/>
              <w:jc w:val="center"/>
              <w:rPr>
                <w:rFonts w:ascii="Times New Roman" w:hAnsi="Times New Roman" w:cs="Times New Roman"/>
                <w:color w:val="000000"/>
                <w:kern w:val="0"/>
                <w:sz w:val="18"/>
                <w:szCs w:val="18"/>
              </w:rPr>
            </w:pPr>
          </w:p>
        </w:tc>
        <w:tc>
          <w:tcPr>
            <w:tcW w:w="2835" w:type="dxa"/>
            <w:tcBorders>
              <w:top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γ</w:t>
            </w:r>
            <w:r>
              <w:rPr>
                <w:rFonts w:ascii="Times New Roman" w:hAnsi="Times New Roman" w:cs="Times New Roman"/>
                <w:color w:val="000000"/>
                <w:kern w:val="0"/>
                <w:sz w:val="18"/>
                <w:szCs w:val="18"/>
              </w:rPr>
              <w:t>能谱分析</w:t>
            </w:r>
            <w:r>
              <w:rPr>
                <w:rFonts w:ascii="Times New Roman" w:hAnsi="Times New Roman" w:cs="Times New Roman"/>
                <w:color w:val="000000"/>
                <w:kern w:val="0"/>
                <w:sz w:val="18"/>
                <w:szCs w:val="18"/>
                <w:vertAlign w:val="superscript"/>
              </w:rPr>
              <w:t>1</w:t>
            </w:r>
            <w:r>
              <w:rPr>
                <w:rFonts w:ascii="Times New Roman" w:hAnsi="Times New Roman" w:cs="Times New Roman"/>
                <w:color w:val="000000"/>
                <w:kern w:val="0"/>
                <w:sz w:val="18"/>
                <w:szCs w:val="18"/>
                <w:vertAlign w:val="superscript"/>
              </w:rPr>
              <w:t>）</w:t>
            </w:r>
          </w:p>
        </w:tc>
        <w:tc>
          <w:tcPr>
            <w:tcW w:w="709" w:type="dxa"/>
            <w:tcBorders>
              <w:top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3</w:t>
            </w:r>
          </w:p>
        </w:tc>
        <w:tc>
          <w:tcPr>
            <w:tcW w:w="708" w:type="dxa"/>
            <w:tcBorders>
              <w:top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top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季</w:t>
            </w:r>
          </w:p>
        </w:tc>
      </w:tr>
      <w:tr w:rsidR="00665D75">
        <w:trPr>
          <w:jc w:val="center"/>
        </w:trPr>
        <w:tc>
          <w:tcPr>
            <w:tcW w:w="426" w:type="dxa"/>
            <w:vMerge/>
            <w:shd w:val="clear" w:color="auto" w:fill="BDD6EE" w:themeFill="accent1" w:themeFillTint="66"/>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992" w:type="dxa"/>
            <w:vMerge/>
            <w:tcBorders>
              <w:top w:val="single" w:sz="8" w:space="0" w:color="FFFFFF" w:themeColor="background1"/>
            </w:tcBorders>
            <w:shd w:val="clear" w:color="auto" w:fill="BDD6EE" w:themeFill="accent1" w:themeFillTint="66"/>
            <w:vAlign w:val="center"/>
          </w:tcPr>
          <w:p w:rsidR="00665D75" w:rsidRDefault="00665D75">
            <w:pPr>
              <w:widowControl/>
              <w:spacing w:line="312" w:lineRule="exact"/>
              <w:ind w:firstLineChars="0" w:firstLine="0"/>
              <w:jc w:val="center"/>
              <w:rPr>
                <w:rFonts w:ascii="Times New Roman" w:hAnsi="Times New Roman" w:cs="Times New Roman"/>
                <w:color w:val="000000"/>
                <w:kern w:val="0"/>
                <w:sz w:val="18"/>
                <w:szCs w:val="18"/>
              </w:rPr>
            </w:pPr>
          </w:p>
        </w:tc>
        <w:tc>
          <w:tcPr>
            <w:tcW w:w="2835" w:type="dxa"/>
            <w:tcBorders>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γ</w:t>
            </w:r>
            <w:r>
              <w:rPr>
                <w:rFonts w:ascii="Times New Roman" w:hAnsi="Times New Roman" w:cs="Times New Roman"/>
                <w:color w:val="000000"/>
                <w:kern w:val="0"/>
                <w:sz w:val="18"/>
                <w:szCs w:val="18"/>
              </w:rPr>
              <w:t>能谱分析</w:t>
            </w:r>
            <w:r>
              <w:rPr>
                <w:rFonts w:ascii="Times New Roman" w:hAnsi="Times New Roman" w:cs="Times New Roman"/>
                <w:color w:val="000000"/>
                <w:kern w:val="0"/>
                <w:sz w:val="18"/>
                <w:szCs w:val="18"/>
                <w:vertAlign w:val="superscript"/>
              </w:rPr>
              <w:t>1</w:t>
            </w:r>
            <w:r>
              <w:rPr>
                <w:rFonts w:ascii="Times New Roman" w:hAnsi="Times New Roman" w:cs="Times New Roman"/>
                <w:color w:val="000000"/>
                <w:kern w:val="0"/>
                <w:sz w:val="18"/>
                <w:szCs w:val="18"/>
                <w:vertAlign w:val="superscript"/>
              </w:rPr>
              <w:t>）</w:t>
            </w:r>
          </w:p>
        </w:tc>
        <w:tc>
          <w:tcPr>
            <w:tcW w:w="709" w:type="dxa"/>
            <w:tcBorders>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9</w:t>
            </w:r>
            <w:r>
              <w:rPr>
                <w:rFonts w:ascii="Times New Roman" w:hAnsi="Times New Roman" w:cs="Times New Roman"/>
                <w:color w:val="000000"/>
                <w:kern w:val="0"/>
                <w:sz w:val="18"/>
                <w:szCs w:val="18"/>
                <w:vertAlign w:val="superscript"/>
              </w:rPr>
              <w:t>2</w:t>
            </w:r>
            <w:r>
              <w:rPr>
                <w:rFonts w:ascii="Times New Roman" w:hAnsi="Times New Roman" w:cs="Times New Roman"/>
                <w:color w:val="000000"/>
                <w:kern w:val="0"/>
                <w:sz w:val="18"/>
                <w:szCs w:val="18"/>
                <w:vertAlign w:val="superscript"/>
              </w:rPr>
              <w:t>）</w:t>
            </w:r>
          </w:p>
        </w:tc>
        <w:tc>
          <w:tcPr>
            <w:tcW w:w="708" w:type="dxa"/>
            <w:tcBorders>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月</w:t>
            </w:r>
          </w:p>
        </w:tc>
      </w:tr>
      <w:tr w:rsidR="00665D75">
        <w:trPr>
          <w:jc w:val="center"/>
        </w:trPr>
        <w:tc>
          <w:tcPr>
            <w:tcW w:w="426" w:type="dxa"/>
            <w:vMerge/>
            <w:shd w:val="clear" w:color="auto" w:fill="BDD6EE" w:themeFill="accent1" w:themeFillTint="66"/>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992" w:type="dxa"/>
            <w:vMerge/>
            <w:shd w:val="clear" w:color="auto" w:fill="BDD6EE" w:themeFill="accent1" w:themeFillTint="66"/>
            <w:vAlign w:val="center"/>
          </w:tcPr>
          <w:p w:rsidR="00665D75" w:rsidRDefault="00665D75">
            <w:pPr>
              <w:widowControl/>
              <w:spacing w:line="312" w:lineRule="exact"/>
              <w:ind w:firstLineChars="0" w:firstLine="0"/>
              <w:jc w:val="center"/>
              <w:rPr>
                <w:rFonts w:ascii="Times New Roman" w:hAnsi="Times New Roman" w:cs="Times New Roman"/>
                <w:color w:val="000000"/>
                <w:kern w:val="0"/>
                <w:sz w:val="18"/>
                <w:szCs w:val="18"/>
              </w:rPr>
            </w:pPr>
          </w:p>
        </w:tc>
        <w:tc>
          <w:tcPr>
            <w:tcW w:w="2835"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hint="eastAsia"/>
                <w:color w:val="000000"/>
                <w:kern w:val="0"/>
                <w:sz w:val="18"/>
                <w:szCs w:val="18"/>
              </w:rPr>
              <w:t>锶</w:t>
            </w:r>
            <w:r>
              <w:rPr>
                <w:rFonts w:ascii="Times New Roman" w:hAnsi="Times New Roman" w:cs="Times New Roman" w:hint="eastAsia"/>
                <w:color w:val="000000"/>
                <w:kern w:val="0"/>
                <w:sz w:val="18"/>
                <w:szCs w:val="18"/>
              </w:rPr>
              <w:t>-90</w:t>
            </w:r>
            <w:r>
              <w:rPr>
                <w:rFonts w:ascii="Times New Roman" w:hAnsi="Times New Roman" w:cs="Times New Roman"/>
                <w:color w:val="000000"/>
                <w:kern w:val="0"/>
                <w:sz w:val="18"/>
                <w:szCs w:val="18"/>
              </w:rPr>
              <w:t>、</w:t>
            </w:r>
            <w:r>
              <w:rPr>
                <w:rFonts w:ascii="Times New Roman" w:hAnsi="Times New Roman" w:cs="Times New Roman"/>
                <w:kern w:val="0"/>
                <w:sz w:val="18"/>
                <w:szCs w:val="18"/>
              </w:rPr>
              <w:t>铯</w:t>
            </w:r>
            <w:r>
              <w:rPr>
                <w:rFonts w:ascii="Times New Roman" w:hAnsi="Times New Roman" w:cs="Times New Roman" w:hint="eastAsia"/>
                <w:kern w:val="0"/>
                <w:sz w:val="18"/>
                <w:szCs w:val="18"/>
              </w:rPr>
              <w:t>-137</w:t>
            </w:r>
            <w:r>
              <w:rPr>
                <w:rFonts w:ascii="Times New Roman" w:hAnsi="Times New Roman" w:cs="Times New Roman" w:hint="eastAsia"/>
                <w:color w:val="000000"/>
                <w:kern w:val="0"/>
                <w:sz w:val="18"/>
                <w:szCs w:val="18"/>
              </w:rPr>
              <w:t>(</w:t>
            </w:r>
            <w:r>
              <w:rPr>
                <w:rFonts w:ascii="Times New Roman" w:hAnsi="Times New Roman" w:cs="Times New Roman" w:hint="eastAsia"/>
                <w:color w:val="000000"/>
                <w:kern w:val="0"/>
                <w:sz w:val="18"/>
                <w:szCs w:val="18"/>
              </w:rPr>
              <w:t>放化</w:t>
            </w:r>
            <w:r>
              <w:rPr>
                <w:rFonts w:ascii="Times New Roman" w:hAnsi="Times New Roman" w:cs="Times New Roman" w:hint="eastAsia"/>
                <w:color w:val="000000"/>
                <w:kern w:val="0"/>
                <w:sz w:val="18"/>
                <w:szCs w:val="18"/>
              </w:rPr>
              <w:t>)</w:t>
            </w:r>
          </w:p>
        </w:tc>
        <w:tc>
          <w:tcPr>
            <w:tcW w:w="709"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3</w:t>
            </w:r>
          </w:p>
        </w:tc>
        <w:tc>
          <w:tcPr>
            <w:tcW w:w="708"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年</w:t>
            </w:r>
          </w:p>
          <w:p w:rsidR="00665D75" w:rsidRDefault="003E036A">
            <w:pPr>
              <w:widowControl/>
              <w:spacing w:line="240" w:lineRule="exact"/>
              <w:ind w:firstLineChars="0" w:firstLine="0"/>
              <w:jc w:val="center"/>
              <w:rPr>
                <w:rFonts w:ascii="Times New Roman" w:hAnsi="Times New Roman" w:cs="Times New Roman"/>
                <w:color w:val="000000"/>
                <w:kern w:val="0"/>
                <w:sz w:val="15"/>
                <w:szCs w:val="15"/>
              </w:rPr>
            </w:pPr>
            <w:r>
              <w:rPr>
                <w:rFonts w:ascii="Times New Roman" w:hAnsi="Times New Roman" w:cs="Times New Roman"/>
                <w:color w:val="000000"/>
                <w:kern w:val="0"/>
                <w:sz w:val="15"/>
                <w:szCs w:val="15"/>
              </w:rPr>
              <w:t>（每季采集</w:t>
            </w:r>
            <w:r>
              <w:rPr>
                <w:rFonts w:ascii="Times New Roman" w:hAnsi="Times New Roman" w:cs="Times New Roman"/>
                <w:color w:val="000000"/>
                <w:kern w:val="0"/>
                <w:sz w:val="15"/>
                <w:szCs w:val="15"/>
              </w:rPr>
              <w:t>1</w:t>
            </w:r>
            <w:r>
              <w:rPr>
                <w:rFonts w:ascii="Times New Roman" w:hAnsi="Times New Roman" w:cs="Times New Roman"/>
                <w:color w:val="000000"/>
                <w:kern w:val="0"/>
                <w:sz w:val="15"/>
                <w:szCs w:val="15"/>
              </w:rPr>
              <w:t>次，累积全年样品测量）</w:t>
            </w:r>
          </w:p>
        </w:tc>
      </w:tr>
      <w:tr w:rsidR="00665D75">
        <w:trPr>
          <w:jc w:val="center"/>
        </w:trPr>
        <w:tc>
          <w:tcPr>
            <w:tcW w:w="426" w:type="dxa"/>
            <w:vMerge/>
            <w:shd w:val="clear" w:color="auto" w:fill="BDD6EE" w:themeFill="accent1" w:themeFillTint="66"/>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992" w:type="dxa"/>
            <w:vMerge/>
            <w:tcBorders>
              <w:bottom w:val="single" w:sz="4" w:space="0" w:color="FFFFFF" w:themeColor="background1"/>
            </w:tcBorders>
            <w:shd w:val="clear" w:color="auto" w:fill="BDD6EE" w:themeFill="accent1" w:themeFillTint="66"/>
            <w:vAlign w:val="center"/>
          </w:tcPr>
          <w:p w:rsidR="00665D75" w:rsidRDefault="00665D75">
            <w:pPr>
              <w:widowControl/>
              <w:spacing w:line="312" w:lineRule="exact"/>
              <w:ind w:firstLineChars="0" w:firstLine="0"/>
              <w:jc w:val="center"/>
              <w:rPr>
                <w:rFonts w:ascii="Times New Roman" w:hAnsi="Times New Roman" w:cs="Times New Roman"/>
                <w:color w:val="000000"/>
                <w:kern w:val="0"/>
                <w:sz w:val="18"/>
                <w:szCs w:val="18"/>
              </w:rPr>
            </w:pPr>
          </w:p>
        </w:tc>
        <w:tc>
          <w:tcPr>
            <w:tcW w:w="2835"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hint="eastAsia"/>
                <w:color w:val="000000"/>
                <w:kern w:val="0"/>
                <w:sz w:val="18"/>
                <w:szCs w:val="18"/>
              </w:rPr>
              <w:t>锶</w:t>
            </w:r>
            <w:r>
              <w:rPr>
                <w:rFonts w:ascii="Times New Roman" w:hAnsi="Times New Roman" w:cs="Times New Roman" w:hint="eastAsia"/>
                <w:color w:val="000000"/>
                <w:kern w:val="0"/>
                <w:sz w:val="18"/>
                <w:szCs w:val="18"/>
              </w:rPr>
              <w:t>-90</w:t>
            </w:r>
            <w:r>
              <w:rPr>
                <w:rFonts w:ascii="Times New Roman" w:hAnsi="Times New Roman" w:cs="Times New Roman"/>
                <w:color w:val="000000"/>
                <w:kern w:val="0"/>
                <w:sz w:val="18"/>
                <w:szCs w:val="18"/>
              </w:rPr>
              <w:t>、</w:t>
            </w:r>
            <w:r>
              <w:rPr>
                <w:rFonts w:ascii="Times New Roman" w:hAnsi="Times New Roman" w:cs="Times New Roman"/>
                <w:kern w:val="0"/>
                <w:sz w:val="18"/>
                <w:szCs w:val="18"/>
              </w:rPr>
              <w:t>铯</w:t>
            </w:r>
            <w:r>
              <w:rPr>
                <w:rFonts w:ascii="Times New Roman" w:hAnsi="Times New Roman" w:cs="Times New Roman" w:hint="eastAsia"/>
                <w:kern w:val="0"/>
                <w:sz w:val="18"/>
                <w:szCs w:val="18"/>
              </w:rPr>
              <w:t>-137</w:t>
            </w:r>
            <w:r>
              <w:rPr>
                <w:rFonts w:ascii="Times New Roman" w:hAnsi="Times New Roman" w:cs="Times New Roman" w:hint="eastAsia"/>
                <w:color w:val="000000"/>
                <w:kern w:val="0"/>
                <w:sz w:val="18"/>
                <w:szCs w:val="18"/>
              </w:rPr>
              <w:t>(</w:t>
            </w:r>
            <w:r>
              <w:rPr>
                <w:rFonts w:ascii="Times New Roman" w:hAnsi="Times New Roman" w:cs="Times New Roman" w:hint="eastAsia"/>
                <w:color w:val="000000"/>
                <w:kern w:val="0"/>
                <w:sz w:val="18"/>
                <w:szCs w:val="18"/>
              </w:rPr>
              <w:t>放化</w:t>
            </w:r>
            <w:r>
              <w:rPr>
                <w:rFonts w:ascii="Times New Roman" w:hAnsi="Times New Roman" w:cs="Times New Roman" w:hint="eastAsia"/>
                <w:color w:val="000000"/>
                <w:kern w:val="0"/>
                <w:sz w:val="18"/>
                <w:szCs w:val="18"/>
              </w:rPr>
              <w:t>)</w:t>
            </w:r>
          </w:p>
        </w:tc>
        <w:tc>
          <w:tcPr>
            <w:tcW w:w="709"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p>
        </w:tc>
        <w:tc>
          <w:tcPr>
            <w:tcW w:w="708"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年</w:t>
            </w:r>
          </w:p>
          <w:p w:rsidR="00665D75" w:rsidRDefault="003E036A">
            <w:pPr>
              <w:widowControl/>
              <w:spacing w:line="240" w:lineRule="exact"/>
              <w:ind w:firstLineChars="0" w:firstLine="0"/>
              <w:jc w:val="center"/>
              <w:rPr>
                <w:rFonts w:ascii="Times New Roman" w:hAnsi="Times New Roman" w:cs="Times New Roman"/>
                <w:color w:val="000000"/>
                <w:kern w:val="0"/>
                <w:sz w:val="15"/>
                <w:szCs w:val="15"/>
              </w:rPr>
            </w:pPr>
            <w:r>
              <w:rPr>
                <w:rFonts w:ascii="Times New Roman" w:hAnsi="Times New Roman" w:cs="Times New Roman"/>
                <w:color w:val="000000"/>
                <w:kern w:val="0"/>
                <w:sz w:val="15"/>
                <w:szCs w:val="15"/>
              </w:rPr>
              <w:t>（每月采集</w:t>
            </w:r>
            <w:r>
              <w:rPr>
                <w:rFonts w:ascii="Times New Roman" w:hAnsi="Times New Roman" w:cs="Times New Roman"/>
                <w:color w:val="000000"/>
                <w:kern w:val="0"/>
                <w:sz w:val="15"/>
                <w:szCs w:val="15"/>
              </w:rPr>
              <w:t>1</w:t>
            </w:r>
            <w:r>
              <w:rPr>
                <w:rFonts w:ascii="Times New Roman" w:hAnsi="Times New Roman" w:cs="Times New Roman"/>
                <w:color w:val="000000"/>
                <w:kern w:val="0"/>
                <w:sz w:val="15"/>
                <w:szCs w:val="15"/>
              </w:rPr>
              <w:t>次，累积全年样品测量）</w:t>
            </w:r>
          </w:p>
        </w:tc>
      </w:tr>
      <w:tr w:rsidR="00665D75">
        <w:trPr>
          <w:jc w:val="center"/>
        </w:trPr>
        <w:tc>
          <w:tcPr>
            <w:tcW w:w="426" w:type="dxa"/>
            <w:vMerge/>
            <w:shd w:val="clear" w:color="auto" w:fill="BDD6EE" w:themeFill="accent1" w:themeFillTint="66"/>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992"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气</w:t>
            </w:r>
            <w:r>
              <w:rPr>
                <w:rFonts w:ascii="Times New Roman" w:hAnsi="Times New Roman" w:cs="Times New Roman" w:hint="eastAsia"/>
                <w:color w:val="000000"/>
                <w:kern w:val="0"/>
                <w:sz w:val="18"/>
                <w:szCs w:val="18"/>
              </w:rPr>
              <w:t>态</w:t>
            </w:r>
            <w:r>
              <w:rPr>
                <w:rFonts w:ascii="Times New Roman" w:hAnsi="Times New Roman" w:cs="Times New Roman"/>
                <w:color w:val="000000"/>
                <w:kern w:val="0"/>
                <w:sz w:val="18"/>
                <w:szCs w:val="18"/>
              </w:rPr>
              <w:t>碘</w:t>
            </w:r>
          </w:p>
        </w:tc>
        <w:tc>
          <w:tcPr>
            <w:tcW w:w="2835"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hint="eastAsia"/>
                <w:color w:val="000000"/>
                <w:kern w:val="0"/>
                <w:sz w:val="18"/>
                <w:szCs w:val="18"/>
              </w:rPr>
              <w:t>碘</w:t>
            </w:r>
            <w:r>
              <w:rPr>
                <w:rFonts w:ascii="Times New Roman" w:hAnsi="Times New Roman" w:cs="Times New Roman" w:hint="eastAsia"/>
                <w:color w:val="000000"/>
                <w:kern w:val="0"/>
                <w:sz w:val="18"/>
                <w:szCs w:val="18"/>
              </w:rPr>
              <w:t>-131</w:t>
            </w:r>
          </w:p>
        </w:tc>
        <w:tc>
          <w:tcPr>
            <w:tcW w:w="709"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p>
        </w:tc>
        <w:tc>
          <w:tcPr>
            <w:tcW w:w="708"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季</w:t>
            </w:r>
          </w:p>
        </w:tc>
      </w:tr>
      <w:tr w:rsidR="00665D75">
        <w:trPr>
          <w:jc w:val="center"/>
        </w:trPr>
        <w:tc>
          <w:tcPr>
            <w:tcW w:w="426" w:type="dxa"/>
            <w:vMerge/>
            <w:shd w:val="clear" w:color="auto" w:fill="BDD6EE" w:themeFill="accent1" w:themeFillTint="66"/>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992" w:type="dxa"/>
            <w:vMerge w:val="restart"/>
            <w:tcBorders>
              <w:top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沉降物</w:t>
            </w:r>
          </w:p>
        </w:tc>
        <w:tc>
          <w:tcPr>
            <w:tcW w:w="2835" w:type="dxa"/>
            <w:tcBorders>
              <w:top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γ</w:t>
            </w:r>
            <w:r>
              <w:rPr>
                <w:rFonts w:ascii="Times New Roman" w:hAnsi="Times New Roman" w:cs="Times New Roman"/>
                <w:color w:val="000000"/>
                <w:kern w:val="0"/>
                <w:sz w:val="18"/>
                <w:szCs w:val="18"/>
              </w:rPr>
              <w:t>能谱分析</w:t>
            </w:r>
            <w:r>
              <w:rPr>
                <w:rFonts w:ascii="Times New Roman" w:hAnsi="Times New Roman" w:cs="Times New Roman"/>
                <w:color w:val="000000"/>
                <w:kern w:val="0"/>
                <w:sz w:val="18"/>
                <w:szCs w:val="18"/>
                <w:vertAlign w:val="superscript"/>
              </w:rPr>
              <w:t>1</w:t>
            </w:r>
            <w:r>
              <w:rPr>
                <w:rFonts w:ascii="Times New Roman" w:hAnsi="Times New Roman" w:cs="Times New Roman"/>
                <w:color w:val="000000"/>
                <w:kern w:val="0"/>
                <w:sz w:val="18"/>
                <w:szCs w:val="18"/>
                <w:vertAlign w:val="superscript"/>
              </w:rPr>
              <w:t>）</w:t>
            </w:r>
          </w:p>
        </w:tc>
        <w:tc>
          <w:tcPr>
            <w:tcW w:w="709" w:type="dxa"/>
            <w:tcBorders>
              <w:top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p>
        </w:tc>
        <w:tc>
          <w:tcPr>
            <w:tcW w:w="708" w:type="dxa"/>
            <w:tcBorders>
              <w:top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top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累积样</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季</w:t>
            </w:r>
          </w:p>
        </w:tc>
      </w:tr>
      <w:tr w:rsidR="00665D75">
        <w:trPr>
          <w:jc w:val="center"/>
        </w:trPr>
        <w:tc>
          <w:tcPr>
            <w:tcW w:w="426" w:type="dxa"/>
            <w:vMerge/>
            <w:shd w:val="clear" w:color="auto" w:fill="BDD6EE" w:themeFill="accent1" w:themeFillTint="66"/>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992" w:type="dxa"/>
            <w:vMerge/>
            <w:tcBorders>
              <w:bottom w:val="single" w:sz="4" w:space="0" w:color="FFFFFF" w:themeColor="background1"/>
            </w:tcBorders>
            <w:shd w:val="clear" w:color="auto" w:fill="BDD6EE" w:themeFill="accent1" w:themeFillTint="66"/>
            <w:vAlign w:val="center"/>
          </w:tcPr>
          <w:p w:rsidR="00665D75" w:rsidRDefault="00665D75">
            <w:pPr>
              <w:widowControl/>
              <w:spacing w:line="312" w:lineRule="exact"/>
              <w:ind w:firstLineChars="0" w:firstLine="0"/>
              <w:jc w:val="center"/>
              <w:rPr>
                <w:rFonts w:ascii="Times New Roman" w:hAnsi="Times New Roman" w:cs="Times New Roman"/>
                <w:color w:val="000000"/>
                <w:kern w:val="0"/>
                <w:sz w:val="18"/>
                <w:szCs w:val="18"/>
              </w:rPr>
            </w:pPr>
          </w:p>
        </w:tc>
        <w:tc>
          <w:tcPr>
            <w:tcW w:w="2835"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hint="eastAsia"/>
                <w:color w:val="000000"/>
                <w:kern w:val="0"/>
                <w:sz w:val="18"/>
                <w:szCs w:val="18"/>
              </w:rPr>
              <w:t>锶</w:t>
            </w:r>
            <w:r>
              <w:rPr>
                <w:rFonts w:ascii="Times New Roman" w:hAnsi="Times New Roman" w:cs="Times New Roman" w:hint="eastAsia"/>
                <w:color w:val="000000"/>
                <w:kern w:val="0"/>
                <w:sz w:val="18"/>
                <w:szCs w:val="18"/>
              </w:rPr>
              <w:t>-90</w:t>
            </w:r>
            <w:r>
              <w:rPr>
                <w:rFonts w:ascii="Times New Roman" w:hAnsi="Times New Roman" w:cs="Times New Roman"/>
                <w:color w:val="000000"/>
                <w:kern w:val="0"/>
                <w:sz w:val="18"/>
                <w:szCs w:val="18"/>
              </w:rPr>
              <w:t>、</w:t>
            </w:r>
            <w:r>
              <w:rPr>
                <w:rFonts w:ascii="Times New Roman" w:hAnsi="Times New Roman" w:cs="Times New Roman"/>
                <w:kern w:val="0"/>
                <w:sz w:val="18"/>
                <w:szCs w:val="18"/>
              </w:rPr>
              <w:t>铯</w:t>
            </w:r>
            <w:r>
              <w:rPr>
                <w:rFonts w:ascii="Times New Roman" w:hAnsi="Times New Roman" w:cs="Times New Roman" w:hint="eastAsia"/>
                <w:kern w:val="0"/>
                <w:sz w:val="18"/>
                <w:szCs w:val="18"/>
              </w:rPr>
              <w:t>-137</w:t>
            </w:r>
            <w:r>
              <w:rPr>
                <w:rFonts w:ascii="Times New Roman" w:hAnsi="Times New Roman" w:cs="Times New Roman" w:hint="eastAsia"/>
                <w:color w:val="000000"/>
                <w:kern w:val="0"/>
                <w:sz w:val="18"/>
                <w:szCs w:val="18"/>
              </w:rPr>
              <w:t>(</w:t>
            </w:r>
            <w:r>
              <w:rPr>
                <w:rFonts w:ascii="Times New Roman" w:hAnsi="Times New Roman" w:cs="Times New Roman" w:hint="eastAsia"/>
                <w:color w:val="000000"/>
                <w:kern w:val="0"/>
                <w:sz w:val="18"/>
                <w:szCs w:val="18"/>
              </w:rPr>
              <w:t>放化</w:t>
            </w:r>
            <w:r>
              <w:rPr>
                <w:rFonts w:ascii="Times New Roman" w:hAnsi="Times New Roman" w:cs="Times New Roman" w:hint="eastAsia"/>
                <w:color w:val="000000"/>
                <w:kern w:val="0"/>
                <w:sz w:val="18"/>
                <w:szCs w:val="18"/>
              </w:rPr>
              <w:t>)</w:t>
            </w:r>
          </w:p>
        </w:tc>
        <w:tc>
          <w:tcPr>
            <w:tcW w:w="709"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p>
        </w:tc>
        <w:tc>
          <w:tcPr>
            <w:tcW w:w="708"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年</w:t>
            </w:r>
          </w:p>
          <w:p w:rsidR="00665D75" w:rsidRDefault="003E036A">
            <w:pPr>
              <w:widowControl/>
              <w:spacing w:line="240" w:lineRule="exact"/>
              <w:ind w:firstLineChars="0" w:firstLine="0"/>
              <w:jc w:val="center"/>
              <w:rPr>
                <w:rFonts w:ascii="Times New Roman" w:hAnsi="Times New Roman" w:cs="Times New Roman"/>
                <w:color w:val="000000"/>
                <w:kern w:val="0"/>
                <w:sz w:val="15"/>
                <w:szCs w:val="15"/>
              </w:rPr>
            </w:pPr>
            <w:r>
              <w:rPr>
                <w:rFonts w:ascii="Times New Roman" w:hAnsi="Times New Roman" w:cs="Times New Roman"/>
                <w:color w:val="000000"/>
                <w:kern w:val="0"/>
                <w:sz w:val="15"/>
                <w:szCs w:val="15"/>
              </w:rPr>
              <w:t>（每季采集</w:t>
            </w:r>
            <w:r>
              <w:rPr>
                <w:rFonts w:ascii="Times New Roman" w:hAnsi="Times New Roman" w:cs="Times New Roman"/>
                <w:color w:val="000000"/>
                <w:kern w:val="0"/>
                <w:sz w:val="15"/>
                <w:szCs w:val="15"/>
              </w:rPr>
              <w:t>1</w:t>
            </w:r>
            <w:r>
              <w:rPr>
                <w:rFonts w:ascii="Times New Roman" w:hAnsi="Times New Roman" w:cs="Times New Roman"/>
                <w:color w:val="000000"/>
                <w:kern w:val="0"/>
                <w:sz w:val="15"/>
                <w:szCs w:val="15"/>
              </w:rPr>
              <w:t>次，累积全年样品测量）</w:t>
            </w:r>
          </w:p>
        </w:tc>
      </w:tr>
      <w:tr w:rsidR="00665D75">
        <w:trPr>
          <w:trHeight w:val="536"/>
          <w:jc w:val="center"/>
        </w:trPr>
        <w:tc>
          <w:tcPr>
            <w:tcW w:w="426" w:type="dxa"/>
            <w:vMerge/>
            <w:shd w:val="clear" w:color="auto" w:fill="BDD6EE" w:themeFill="accent1" w:themeFillTint="66"/>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992"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降水</w:t>
            </w:r>
          </w:p>
        </w:tc>
        <w:tc>
          <w:tcPr>
            <w:tcW w:w="2835"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hint="eastAsia"/>
                <w:color w:val="000000"/>
                <w:kern w:val="0"/>
                <w:sz w:val="18"/>
                <w:szCs w:val="18"/>
              </w:rPr>
              <w:t>氚</w:t>
            </w:r>
          </w:p>
        </w:tc>
        <w:tc>
          <w:tcPr>
            <w:tcW w:w="709"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p>
        </w:tc>
        <w:tc>
          <w:tcPr>
            <w:tcW w:w="708"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top w:val="single" w:sz="4" w:space="0" w:color="FFFFFF" w:themeColor="background1"/>
              <w:bottom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累积样</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季</w:t>
            </w:r>
          </w:p>
        </w:tc>
      </w:tr>
      <w:tr w:rsidR="00665D75">
        <w:trPr>
          <w:trHeight w:val="490"/>
          <w:jc w:val="center"/>
        </w:trPr>
        <w:tc>
          <w:tcPr>
            <w:tcW w:w="426" w:type="dxa"/>
            <w:vMerge/>
            <w:shd w:val="clear" w:color="auto" w:fill="BDD6EE" w:themeFill="accent1" w:themeFillTint="66"/>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992" w:type="dxa"/>
            <w:tcBorders>
              <w:top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水蒸气</w:t>
            </w:r>
          </w:p>
        </w:tc>
        <w:tc>
          <w:tcPr>
            <w:tcW w:w="2835" w:type="dxa"/>
            <w:tcBorders>
              <w:top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氚（</w:t>
            </w:r>
            <w:r>
              <w:rPr>
                <w:rFonts w:ascii="Times New Roman" w:hAnsi="Times New Roman" w:cs="Times New Roman"/>
                <w:color w:val="000000"/>
                <w:kern w:val="0"/>
                <w:sz w:val="18"/>
                <w:szCs w:val="18"/>
              </w:rPr>
              <w:t>HTO</w:t>
            </w:r>
            <w:r>
              <w:rPr>
                <w:rFonts w:ascii="Times New Roman" w:hAnsi="Times New Roman" w:cs="Times New Roman"/>
                <w:color w:val="000000"/>
                <w:kern w:val="0"/>
                <w:sz w:val="18"/>
                <w:szCs w:val="18"/>
              </w:rPr>
              <w:t>）</w:t>
            </w:r>
          </w:p>
        </w:tc>
        <w:tc>
          <w:tcPr>
            <w:tcW w:w="709" w:type="dxa"/>
            <w:tcBorders>
              <w:top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p>
        </w:tc>
        <w:tc>
          <w:tcPr>
            <w:tcW w:w="708" w:type="dxa"/>
            <w:tcBorders>
              <w:top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top w:val="single" w:sz="4" w:space="0" w:color="FFFFFF" w:themeColor="background1"/>
            </w:tcBorders>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年</w:t>
            </w:r>
          </w:p>
        </w:tc>
      </w:tr>
      <w:tr w:rsidR="00665D75">
        <w:trPr>
          <w:jc w:val="center"/>
        </w:trPr>
        <w:tc>
          <w:tcPr>
            <w:tcW w:w="426" w:type="dxa"/>
            <w:vMerge w:val="restart"/>
            <w:shd w:val="clear" w:color="auto" w:fill="DEEAF6" w:themeFill="accent1" w:themeFillTint="33"/>
            <w:vAlign w:val="center"/>
          </w:tcPr>
          <w:p w:rsidR="00665D75" w:rsidRDefault="003E036A">
            <w:pPr>
              <w:widowControl/>
              <w:spacing w:line="312" w:lineRule="exact"/>
              <w:ind w:firstLineChars="0" w:firstLine="0"/>
              <w:jc w:val="left"/>
              <w:rPr>
                <w:rFonts w:ascii="Times New Roman" w:hAnsi="Times New Roman" w:cs="Times New Roman"/>
                <w:color w:val="000000"/>
                <w:kern w:val="0"/>
                <w:sz w:val="18"/>
                <w:szCs w:val="18"/>
              </w:rPr>
            </w:pPr>
            <w:r>
              <w:rPr>
                <w:rFonts w:ascii="Times New Roman" w:hAnsi="Times New Roman" w:cs="Times New Roman" w:hint="eastAsia"/>
                <w:color w:val="000000"/>
                <w:kern w:val="0"/>
                <w:sz w:val="18"/>
                <w:szCs w:val="18"/>
              </w:rPr>
              <w:t>陆地</w:t>
            </w:r>
            <w:r>
              <w:rPr>
                <w:rFonts w:ascii="Times New Roman" w:hAnsi="Times New Roman" w:cs="Times New Roman"/>
                <w:color w:val="000000"/>
                <w:kern w:val="0"/>
                <w:sz w:val="18"/>
                <w:szCs w:val="18"/>
              </w:rPr>
              <w:t>水</w:t>
            </w:r>
          </w:p>
        </w:tc>
        <w:tc>
          <w:tcPr>
            <w:tcW w:w="992" w:type="dxa"/>
            <w:vMerge w:val="restart"/>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地表水</w:t>
            </w:r>
          </w:p>
        </w:tc>
        <w:tc>
          <w:tcPr>
            <w:tcW w:w="2835" w:type="dxa"/>
            <w:tcBorders>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总</w:t>
            </w:r>
            <w:r>
              <w:rPr>
                <w:rFonts w:ascii="Times New Roman" w:hAnsi="Times New Roman" w:cs="Times New Roman"/>
                <w:kern w:val="0"/>
                <w:sz w:val="18"/>
                <w:szCs w:val="18"/>
              </w:rPr>
              <w:t>α</w:t>
            </w:r>
            <w:r>
              <w:rPr>
                <w:rFonts w:ascii="Times New Roman" w:hAnsi="Times New Roman" w:cs="Times New Roman"/>
                <w:kern w:val="0"/>
                <w:sz w:val="18"/>
                <w:szCs w:val="18"/>
              </w:rPr>
              <w:t>、总</w:t>
            </w:r>
            <w:r>
              <w:rPr>
                <w:rFonts w:ascii="Times New Roman" w:hAnsi="Times New Roman" w:cs="Times New Roman"/>
                <w:kern w:val="0"/>
                <w:sz w:val="18"/>
                <w:szCs w:val="18"/>
              </w:rPr>
              <w:t>β</w:t>
            </w:r>
            <w:r>
              <w:rPr>
                <w:rFonts w:ascii="Times New Roman" w:hAnsi="Times New Roman" w:cs="Times New Roman"/>
                <w:kern w:val="0"/>
                <w:sz w:val="18"/>
                <w:szCs w:val="18"/>
              </w:rPr>
              <w:t>、</w:t>
            </w:r>
            <w:r>
              <w:rPr>
                <w:rFonts w:ascii="Times New Roman" w:hAnsi="Times New Roman" w:cs="Times New Roman" w:hint="eastAsia"/>
                <w:kern w:val="0"/>
                <w:sz w:val="18"/>
                <w:szCs w:val="18"/>
              </w:rPr>
              <w:t>铀</w:t>
            </w:r>
            <w:r>
              <w:rPr>
                <w:rFonts w:ascii="Times New Roman" w:hAnsi="Times New Roman" w:cs="Times New Roman"/>
                <w:kern w:val="0"/>
                <w:sz w:val="18"/>
                <w:szCs w:val="18"/>
              </w:rPr>
              <w:t>、钍、</w:t>
            </w:r>
            <w:r>
              <w:rPr>
                <w:rFonts w:ascii="Times New Roman" w:hAnsi="Times New Roman" w:cs="Times New Roman" w:hint="eastAsia"/>
                <w:kern w:val="0"/>
                <w:sz w:val="18"/>
                <w:szCs w:val="18"/>
              </w:rPr>
              <w:t>镭</w:t>
            </w:r>
            <w:r>
              <w:rPr>
                <w:rFonts w:ascii="Times New Roman" w:hAnsi="Times New Roman" w:cs="Times New Roman" w:hint="eastAsia"/>
                <w:kern w:val="0"/>
                <w:sz w:val="18"/>
                <w:szCs w:val="18"/>
              </w:rPr>
              <w:t>-226</w:t>
            </w:r>
            <w:r>
              <w:rPr>
                <w:rFonts w:ascii="Times New Roman" w:hAnsi="Times New Roman" w:cs="Times New Roman" w:hint="eastAsia"/>
                <w:kern w:val="0"/>
                <w:sz w:val="18"/>
                <w:szCs w:val="18"/>
              </w:rPr>
              <w:t>、</w:t>
            </w:r>
          </w:p>
          <w:p w:rsidR="00665D75" w:rsidRDefault="003E036A">
            <w:pPr>
              <w:widowControl/>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hint="eastAsia"/>
                <w:kern w:val="0"/>
                <w:sz w:val="18"/>
                <w:szCs w:val="18"/>
              </w:rPr>
              <w:t>钾</w:t>
            </w:r>
            <w:r>
              <w:rPr>
                <w:rFonts w:ascii="Times New Roman" w:hAnsi="Times New Roman" w:cs="Times New Roman" w:hint="eastAsia"/>
                <w:kern w:val="0"/>
                <w:sz w:val="18"/>
                <w:szCs w:val="18"/>
              </w:rPr>
              <w:t>-40</w:t>
            </w:r>
            <w:r>
              <w:rPr>
                <w:rFonts w:ascii="Times New Roman" w:hAnsi="Times New Roman" w:cs="Times New Roman" w:hint="eastAsia"/>
                <w:kern w:val="0"/>
                <w:sz w:val="18"/>
                <w:szCs w:val="18"/>
              </w:rPr>
              <w:t>、</w:t>
            </w:r>
            <w:r>
              <w:rPr>
                <w:rFonts w:ascii="Times New Roman" w:hAnsi="Times New Roman" w:cs="Times New Roman"/>
                <w:kern w:val="0"/>
                <w:sz w:val="18"/>
                <w:szCs w:val="18"/>
              </w:rPr>
              <w:t>锶</w:t>
            </w:r>
            <w:r>
              <w:rPr>
                <w:rFonts w:ascii="Times New Roman" w:hAnsi="Times New Roman" w:cs="Times New Roman" w:hint="eastAsia"/>
                <w:kern w:val="0"/>
                <w:sz w:val="18"/>
                <w:szCs w:val="18"/>
              </w:rPr>
              <w:t>-90</w:t>
            </w:r>
            <w:r>
              <w:rPr>
                <w:rFonts w:ascii="Times New Roman" w:hAnsi="Times New Roman" w:cs="Times New Roman" w:hint="eastAsia"/>
                <w:kern w:val="0"/>
                <w:sz w:val="18"/>
                <w:szCs w:val="18"/>
              </w:rPr>
              <w:t>、</w:t>
            </w:r>
            <w:r>
              <w:rPr>
                <w:rFonts w:ascii="Times New Roman" w:hAnsi="Times New Roman" w:cs="Times New Roman"/>
                <w:kern w:val="0"/>
                <w:sz w:val="18"/>
                <w:szCs w:val="18"/>
              </w:rPr>
              <w:t>铯</w:t>
            </w:r>
            <w:r>
              <w:rPr>
                <w:rFonts w:ascii="Times New Roman" w:hAnsi="Times New Roman" w:cs="Times New Roman" w:hint="eastAsia"/>
                <w:kern w:val="0"/>
                <w:sz w:val="18"/>
                <w:szCs w:val="18"/>
              </w:rPr>
              <w:t>-137</w:t>
            </w:r>
            <w:r>
              <w:rPr>
                <w:rFonts w:ascii="Times New Roman" w:hAnsi="Times New Roman" w:cs="Times New Roman" w:hint="eastAsia"/>
                <w:color w:val="000000"/>
                <w:kern w:val="0"/>
                <w:sz w:val="18"/>
                <w:szCs w:val="18"/>
              </w:rPr>
              <w:t>(</w:t>
            </w:r>
            <w:r>
              <w:rPr>
                <w:rFonts w:ascii="Times New Roman" w:hAnsi="Times New Roman" w:cs="Times New Roman" w:hint="eastAsia"/>
                <w:color w:val="000000"/>
                <w:kern w:val="0"/>
                <w:sz w:val="18"/>
                <w:szCs w:val="18"/>
              </w:rPr>
              <w:t>放化</w:t>
            </w:r>
            <w:r>
              <w:rPr>
                <w:rFonts w:ascii="Times New Roman" w:hAnsi="Times New Roman" w:cs="Times New Roman" w:hint="eastAsia"/>
                <w:color w:val="000000"/>
                <w:kern w:val="0"/>
                <w:sz w:val="18"/>
                <w:szCs w:val="18"/>
              </w:rPr>
              <w:t>)</w:t>
            </w:r>
          </w:p>
        </w:tc>
        <w:tc>
          <w:tcPr>
            <w:tcW w:w="709" w:type="dxa"/>
            <w:tcBorders>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4</w:t>
            </w:r>
          </w:p>
        </w:tc>
        <w:tc>
          <w:tcPr>
            <w:tcW w:w="708" w:type="dxa"/>
            <w:tcBorders>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bottom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2</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年</w:t>
            </w:r>
          </w:p>
          <w:p w:rsidR="00665D75" w:rsidRDefault="003E036A">
            <w:pPr>
              <w:widowControl/>
              <w:spacing w:line="240" w:lineRule="exact"/>
              <w:ind w:firstLineChars="0" w:firstLine="0"/>
              <w:jc w:val="center"/>
              <w:rPr>
                <w:rFonts w:ascii="Times New Roman" w:hAnsi="Times New Roman" w:cs="Times New Roman"/>
                <w:color w:val="000000"/>
                <w:kern w:val="0"/>
                <w:sz w:val="15"/>
                <w:szCs w:val="15"/>
              </w:rPr>
            </w:pPr>
            <w:r>
              <w:rPr>
                <w:rFonts w:ascii="Times New Roman" w:hAnsi="Times New Roman" w:cs="Times New Roman"/>
                <w:color w:val="000000"/>
                <w:kern w:val="0"/>
                <w:sz w:val="15"/>
                <w:szCs w:val="15"/>
              </w:rPr>
              <w:t>（枯、平水期各</w:t>
            </w:r>
            <w:r>
              <w:rPr>
                <w:rFonts w:ascii="Times New Roman" w:hAnsi="Times New Roman" w:cs="Times New Roman"/>
                <w:color w:val="000000"/>
                <w:kern w:val="0"/>
                <w:sz w:val="15"/>
                <w:szCs w:val="15"/>
              </w:rPr>
              <w:t>1</w:t>
            </w:r>
            <w:r>
              <w:rPr>
                <w:rFonts w:ascii="Times New Roman" w:hAnsi="Times New Roman" w:cs="Times New Roman"/>
                <w:color w:val="000000"/>
                <w:kern w:val="0"/>
                <w:sz w:val="15"/>
                <w:szCs w:val="15"/>
              </w:rPr>
              <w:t>次）</w:t>
            </w:r>
          </w:p>
        </w:tc>
      </w:tr>
      <w:tr w:rsidR="00665D75">
        <w:trPr>
          <w:jc w:val="center"/>
        </w:trPr>
        <w:tc>
          <w:tcPr>
            <w:tcW w:w="426" w:type="dxa"/>
            <w:vMerge/>
            <w:shd w:val="clear" w:color="auto" w:fill="DEEAF6" w:themeFill="accent1" w:themeFillTint="33"/>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992" w:type="dxa"/>
            <w:vMerge/>
            <w:tcBorders>
              <w:bottom w:val="single" w:sz="4" w:space="0" w:color="FFFFFF" w:themeColor="background1"/>
            </w:tcBorders>
            <w:shd w:val="clear" w:color="auto" w:fill="DEEAF6" w:themeFill="accent1" w:themeFillTint="33"/>
            <w:vAlign w:val="center"/>
          </w:tcPr>
          <w:p w:rsidR="00665D75" w:rsidRDefault="00665D75">
            <w:pPr>
              <w:widowControl/>
              <w:spacing w:line="312" w:lineRule="exact"/>
              <w:ind w:firstLineChars="0" w:firstLine="0"/>
              <w:jc w:val="center"/>
              <w:rPr>
                <w:rFonts w:ascii="Times New Roman" w:hAnsi="Times New Roman" w:cs="Times New Roman"/>
                <w:color w:val="000000"/>
                <w:kern w:val="0"/>
                <w:sz w:val="18"/>
                <w:szCs w:val="18"/>
              </w:rPr>
            </w:pPr>
          </w:p>
        </w:tc>
        <w:tc>
          <w:tcPr>
            <w:tcW w:w="2835"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总</w:t>
            </w:r>
            <w:r>
              <w:rPr>
                <w:rFonts w:ascii="Times New Roman" w:hAnsi="Times New Roman" w:cs="Times New Roman"/>
                <w:kern w:val="0"/>
                <w:sz w:val="18"/>
                <w:szCs w:val="18"/>
              </w:rPr>
              <w:t>α</w:t>
            </w:r>
            <w:r>
              <w:rPr>
                <w:rFonts w:ascii="Times New Roman" w:hAnsi="Times New Roman" w:cs="Times New Roman"/>
                <w:kern w:val="0"/>
                <w:sz w:val="18"/>
                <w:szCs w:val="18"/>
              </w:rPr>
              <w:t>、总</w:t>
            </w:r>
            <w:r>
              <w:rPr>
                <w:rFonts w:ascii="Times New Roman" w:hAnsi="Times New Roman" w:cs="Times New Roman"/>
                <w:kern w:val="0"/>
                <w:sz w:val="18"/>
                <w:szCs w:val="18"/>
              </w:rPr>
              <w:t>β</w:t>
            </w:r>
            <w:r>
              <w:rPr>
                <w:rFonts w:ascii="Times New Roman" w:hAnsi="Times New Roman" w:cs="Times New Roman"/>
                <w:kern w:val="0"/>
                <w:sz w:val="18"/>
                <w:szCs w:val="18"/>
              </w:rPr>
              <w:t>、</w:t>
            </w:r>
            <w:r>
              <w:rPr>
                <w:rFonts w:ascii="Times New Roman" w:hAnsi="Times New Roman" w:cs="Times New Roman" w:hint="eastAsia"/>
                <w:kern w:val="0"/>
                <w:sz w:val="18"/>
                <w:szCs w:val="18"/>
              </w:rPr>
              <w:t>铀</w:t>
            </w:r>
            <w:r>
              <w:rPr>
                <w:rFonts w:ascii="Times New Roman" w:hAnsi="Times New Roman" w:cs="Times New Roman"/>
                <w:kern w:val="0"/>
                <w:sz w:val="18"/>
                <w:szCs w:val="18"/>
              </w:rPr>
              <w:t>、钍、</w:t>
            </w:r>
            <w:r>
              <w:rPr>
                <w:rFonts w:ascii="Times New Roman" w:hAnsi="Times New Roman" w:cs="Times New Roman" w:hint="eastAsia"/>
                <w:kern w:val="0"/>
                <w:sz w:val="18"/>
                <w:szCs w:val="18"/>
              </w:rPr>
              <w:t>镭</w:t>
            </w:r>
            <w:r>
              <w:rPr>
                <w:rFonts w:ascii="Times New Roman" w:hAnsi="Times New Roman" w:cs="Times New Roman" w:hint="eastAsia"/>
                <w:kern w:val="0"/>
                <w:sz w:val="18"/>
                <w:szCs w:val="18"/>
              </w:rPr>
              <w:t>-226</w:t>
            </w:r>
            <w:r>
              <w:rPr>
                <w:rFonts w:ascii="Times New Roman" w:hAnsi="Times New Roman" w:cs="Times New Roman" w:hint="eastAsia"/>
                <w:kern w:val="0"/>
                <w:sz w:val="18"/>
                <w:szCs w:val="18"/>
              </w:rPr>
              <w:t>、</w:t>
            </w:r>
          </w:p>
          <w:p w:rsidR="00665D75" w:rsidRDefault="003E036A">
            <w:pPr>
              <w:widowControl/>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hint="eastAsia"/>
                <w:kern w:val="0"/>
                <w:sz w:val="18"/>
                <w:szCs w:val="18"/>
              </w:rPr>
              <w:t>钾</w:t>
            </w:r>
            <w:r>
              <w:rPr>
                <w:rFonts w:ascii="Times New Roman" w:hAnsi="Times New Roman" w:cs="Times New Roman" w:hint="eastAsia"/>
                <w:kern w:val="0"/>
                <w:sz w:val="18"/>
                <w:szCs w:val="18"/>
              </w:rPr>
              <w:t>-40</w:t>
            </w:r>
            <w:r>
              <w:rPr>
                <w:rFonts w:ascii="Times New Roman" w:hAnsi="Times New Roman" w:cs="Times New Roman" w:hint="eastAsia"/>
                <w:kern w:val="0"/>
                <w:sz w:val="18"/>
                <w:szCs w:val="18"/>
              </w:rPr>
              <w:t>、</w:t>
            </w:r>
            <w:r>
              <w:rPr>
                <w:rFonts w:ascii="Times New Roman" w:hAnsi="Times New Roman" w:cs="Times New Roman"/>
                <w:kern w:val="0"/>
                <w:sz w:val="18"/>
                <w:szCs w:val="18"/>
              </w:rPr>
              <w:t>锶</w:t>
            </w:r>
            <w:r>
              <w:rPr>
                <w:rFonts w:ascii="Times New Roman" w:hAnsi="Times New Roman" w:cs="Times New Roman" w:hint="eastAsia"/>
                <w:kern w:val="0"/>
                <w:sz w:val="18"/>
                <w:szCs w:val="18"/>
              </w:rPr>
              <w:t>-90</w:t>
            </w:r>
            <w:r>
              <w:rPr>
                <w:rFonts w:ascii="Times New Roman" w:hAnsi="Times New Roman" w:cs="Times New Roman" w:hint="eastAsia"/>
                <w:kern w:val="0"/>
                <w:sz w:val="18"/>
                <w:szCs w:val="18"/>
              </w:rPr>
              <w:t>、</w:t>
            </w:r>
            <w:r>
              <w:rPr>
                <w:rFonts w:ascii="Times New Roman" w:hAnsi="Times New Roman" w:cs="Times New Roman"/>
                <w:kern w:val="0"/>
                <w:sz w:val="18"/>
                <w:szCs w:val="18"/>
              </w:rPr>
              <w:t>铯</w:t>
            </w:r>
            <w:r>
              <w:rPr>
                <w:rFonts w:ascii="Times New Roman" w:hAnsi="Times New Roman" w:cs="Times New Roman" w:hint="eastAsia"/>
                <w:kern w:val="0"/>
                <w:sz w:val="18"/>
                <w:szCs w:val="18"/>
              </w:rPr>
              <w:t>-137</w:t>
            </w:r>
            <w:r>
              <w:rPr>
                <w:rFonts w:ascii="Times New Roman" w:hAnsi="Times New Roman" w:cs="Times New Roman" w:hint="eastAsia"/>
                <w:color w:val="000000"/>
                <w:kern w:val="0"/>
                <w:sz w:val="18"/>
                <w:szCs w:val="18"/>
              </w:rPr>
              <w:t>(</w:t>
            </w:r>
            <w:r>
              <w:rPr>
                <w:rFonts w:ascii="Times New Roman" w:hAnsi="Times New Roman" w:cs="Times New Roman" w:hint="eastAsia"/>
                <w:color w:val="000000"/>
                <w:kern w:val="0"/>
                <w:sz w:val="18"/>
                <w:szCs w:val="18"/>
              </w:rPr>
              <w:t>放化</w:t>
            </w:r>
            <w:r>
              <w:rPr>
                <w:rFonts w:ascii="Times New Roman" w:hAnsi="Times New Roman" w:cs="Times New Roman" w:hint="eastAsia"/>
                <w:color w:val="000000"/>
                <w:kern w:val="0"/>
                <w:sz w:val="18"/>
                <w:szCs w:val="18"/>
              </w:rPr>
              <w:t>)</w:t>
            </w:r>
          </w:p>
        </w:tc>
        <w:tc>
          <w:tcPr>
            <w:tcW w:w="709"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10</w:t>
            </w:r>
          </w:p>
        </w:tc>
        <w:tc>
          <w:tcPr>
            <w:tcW w:w="708"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市控</w:t>
            </w:r>
          </w:p>
        </w:tc>
        <w:tc>
          <w:tcPr>
            <w:tcW w:w="2835"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2</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年</w:t>
            </w:r>
          </w:p>
          <w:p w:rsidR="00665D75" w:rsidRDefault="003E036A">
            <w:pPr>
              <w:widowControl/>
              <w:spacing w:line="240" w:lineRule="exact"/>
              <w:ind w:firstLineChars="0" w:firstLine="0"/>
              <w:jc w:val="center"/>
              <w:rPr>
                <w:rFonts w:ascii="Times New Roman" w:hAnsi="Times New Roman" w:cs="Times New Roman"/>
                <w:color w:val="000000"/>
                <w:kern w:val="0"/>
                <w:sz w:val="15"/>
                <w:szCs w:val="15"/>
              </w:rPr>
            </w:pPr>
            <w:r>
              <w:rPr>
                <w:rFonts w:ascii="Times New Roman" w:hAnsi="Times New Roman" w:cs="Times New Roman"/>
                <w:color w:val="000000"/>
                <w:kern w:val="0"/>
                <w:sz w:val="15"/>
                <w:szCs w:val="15"/>
              </w:rPr>
              <w:t>（枯、平水期各</w:t>
            </w:r>
            <w:r>
              <w:rPr>
                <w:rFonts w:ascii="Times New Roman" w:hAnsi="Times New Roman" w:cs="Times New Roman"/>
                <w:color w:val="000000"/>
                <w:kern w:val="0"/>
                <w:sz w:val="15"/>
                <w:szCs w:val="15"/>
              </w:rPr>
              <w:t>1</w:t>
            </w:r>
            <w:r>
              <w:rPr>
                <w:rFonts w:ascii="Times New Roman" w:hAnsi="Times New Roman" w:cs="Times New Roman"/>
                <w:color w:val="000000"/>
                <w:kern w:val="0"/>
                <w:sz w:val="15"/>
                <w:szCs w:val="15"/>
              </w:rPr>
              <w:t>次）</w:t>
            </w:r>
          </w:p>
        </w:tc>
      </w:tr>
      <w:tr w:rsidR="00665D75">
        <w:trPr>
          <w:jc w:val="center"/>
        </w:trPr>
        <w:tc>
          <w:tcPr>
            <w:tcW w:w="426" w:type="dxa"/>
            <w:vMerge/>
            <w:shd w:val="clear" w:color="auto" w:fill="DEEAF6" w:themeFill="accent1" w:themeFillTint="33"/>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992" w:type="dxa"/>
            <w:tcBorders>
              <w:top w:val="single" w:sz="4" w:space="0" w:color="FFFFFF" w:themeColor="background1"/>
              <w:bottom w:val="single" w:sz="8"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饮用水</w:t>
            </w:r>
          </w:p>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水源地水</w:t>
            </w:r>
          </w:p>
        </w:tc>
        <w:tc>
          <w:tcPr>
            <w:tcW w:w="2835" w:type="dxa"/>
            <w:tcBorders>
              <w:top w:val="single" w:sz="4" w:space="0" w:color="FFFFFF" w:themeColor="background1"/>
              <w:bottom w:val="single" w:sz="8"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总</w:t>
            </w:r>
            <w:r>
              <w:rPr>
                <w:rFonts w:ascii="Times New Roman" w:hAnsi="Times New Roman" w:cs="Times New Roman"/>
                <w:kern w:val="0"/>
                <w:sz w:val="18"/>
                <w:szCs w:val="18"/>
              </w:rPr>
              <w:t>α</w:t>
            </w:r>
            <w:r>
              <w:rPr>
                <w:rFonts w:ascii="Times New Roman" w:hAnsi="Times New Roman" w:cs="Times New Roman"/>
                <w:kern w:val="0"/>
                <w:sz w:val="18"/>
                <w:szCs w:val="18"/>
              </w:rPr>
              <w:t>、总</w:t>
            </w:r>
            <w:r>
              <w:rPr>
                <w:rFonts w:ascii="Times New Roman" w:hAnsi="Times New Roman" w:cs="Times New Roman"/>
                <w:kern w:val="0"/>
                <w:sz w:val="18"/>
                <w:szCs w:val="18"/>
              </w:rPr>
              <w:t>β</w:t>
            </w:r>
            <w:r>
              <w:rPr>
                <w:rFonts w:ascii="Times New Roman" w:hAnsi="Times New Roman" w:cs="Times New Roman"/>
                <w:kern w:val="0"/>
                <w:sz w:val="18"/>
                <w:szCs w:val="18"/>
              </w:rPr>
              <w:t>、</w:t>
            </w:r>
            <w:r>
              <w:rPr>
                <w:rFonts w:ascii="Times New Roman" w:hAnsi="Times New Roman" w:cs="Times New Roman" w:hint="eastAsia"/>
                <w:kern w:val="0"/>
                <w:sz w:val="18"/>
                <w:szCs w:val="18"/>
              </w:rPr>
              <w:t>铀</w:t>
            </w:r>
            <w:r>
              <w:rPr>
                <w:rFonts w:ascii="Times New Roman" w:hAnsi="Times New Roman" w:cs="Times New Roman"/>
                <w:kern w:val="0"/>
                <w:sz w:val="18"/>
                <w:szCs w:val="18"/>
              </w:rPr>
              <w:t>、钍、</w:t>
            </w:r>
            <w:r>
              <w:rPr>
                <w:rFonts w:ascii="Times New Roman" w:hAnsi="Times New Roman" w:cs="Times New Roman" w:hint="eastAsia"/>
                <w:kern w:val="0"/>
                <w:sz w:val="18"/>
                <w:szCs w:val="18"/>
              </w:rPr>
              <w:t>镭</w:t>
            </w:r>
            <w:r>
              <w:rPr>
                <w:rFonts w:ascii="Times New Roman" w:hAnsi="Times New Roman" w:cs="Times New Roman" w:hint="eastAsia"/>
                <w:kern w:val="0"/>
                <w:sz w:val="18"/>
                <w:szCs w:val="18"/>
              </w:rPr>
              <w:t>-226</w:t>
            </w:r>
            <w:r>
              <w:rPr>
                <w:rFonts w:ascii="Times New Roman" w:hAnsi="Times New Roman" w:cs="Times New Roman" w:hint="eastAsia"/>
                <w:kern w:val="0"/>
                <w:sz w:val="18"/>
                <w:szCs w:val="18"/>
              </w:rPr>
              <w:t>、</w:t>
            </w:r>
          </w:p>
          <w:p w:rsidR="00665D75" w:rsidRDefault="003E036A">
            <w:pPr>
              <w:widowControl/>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hint="eastAsia"/>
                <w:kern w:val="0"/>
                <w:sz w:val="18"/>
                <w:szCs w:val="18"/>
              </w:rPr>
              <w:t>钾</w:t>
            </w:r>
            <w:r>
              <w:rPr>
                <w:rFonts w:ascii="Times New Roman" w:hAnsi="Times New Roman" w:cs="Times New Roman" w:hint="eastAsia"/>
                <w:kern w:val="0"/>
                <w:sz w:val="18"/>
                <w:szCs w:val="18"/>
              </w:rPr>
              <w:t>-40</w:t>
            </w:r>
            <w:r>
              <w:rPr>
                <w:rFonts w:ascii="Times New Roman" w:hAnsi="Times New Roman" w:cs="Times New Roman" w:hint="eastAsia"/>
                <w:kern w:val="0"/>
                <w:sz w:val="18"/>
                <w:szCs w:val="18"/>
              </w:rPr>
              <w:t>、</w:t>
            </w:r>
            <w:r>
              <w:rPr>
                <w:rFonts w:ascii="Times New Roman" w:hAnsi="Times New Roman" w:cs="Times New Roman"/>
                <w:kern w:val="0"/>
                <w:sz w:val="18"/>
                <w:szCs w:val="18"/>
              </w:rPr>
              <w:t>锶</w:t>
            </w:r>
            <w:r>
              <w:rPr>
                <w:rFonts w:ascii="Times New Roman" w:hAnsi="Times New Roman" w:cs="Times New Roman" w:hint="eastAsia"/>
                <w:kern w:val="0"/>
                <w:sz w:val="18"/>
                <w:szCs w:val="18"/>
              </w:rPr>
              <w:t>-90</w:t>
            </w:r>
            <w:r>
              <w:rPr>
                <w:rFonts w:ascii="Times New Roman" w:hAnsi="Times New Roman" w:cs="Times New Roman" w:hint="eastAsia"/>
                <w:kern w:val="0"/>
                <w:sz w:val="18"/>
                <w:szCs w:val="18"/>
              </w:rPr>
              <w:t>、</w:t>
            </w:r>
            <w:r>
              <w:rPr>
                <w:rFonts w:ascii="Times New Roman" w:hAnsi="Times New Roman" w:cs="Times New Roman"/>
                <w:kern w:val="0"/>
                <w:sz w:val="18"/>
                <w:szCs w:val="18"/>
              </w:rPr>
              <w:t>铯</w:t>
            </w:r>
            <w:r>
              <w:rPr>
                <w:rFonts w:ascii="Times New Roman" w:hAnsi="Times New Roman" w:cs="Times New Roman" w:hint="eastAsia"/>
                <w:kern w:val="0"/>
                <w:sz w:val="18"/>
                <w:szCs w:val="18"/>
              </w:rPr>
              <w:t>-137</w:t>
            </w:r>
            <w:r>
              <w:rPr>
                <w:rFonts w:ascii="Times New Roman" w:hAnsi="Times New Roman" w:cs="Times New Roman" w:hint="eastAsia"/>
                <w:color w:val="000000"/>
                <w:kern w:val="0"/>
                <w:sz w:val="18"/>
                <w:szCs w:val="18"/>
              </w:rPr>
              <w:t>(</w:t>
            </w:r>
            <w:r>
              <w:rPr>
                <w:rFonts w:ascii="Times New Roman" w:hAnsi="Times New Roman" w:cs="Times New Roman" w:hint="eastAsia"/>
                <w:color w:val="000000"/>
                <w:kern w:val="0"/>
                <w:sz w:val="18"/>
                <w:szCs w:val="18"/>
              </w:rPr>
              <w:t>放化</w:t>
            </w:r>
            <w:r>
              <w:rPr>
                <w:rFonts w:ascii="Times New Roman" w:hAnsi="Times New Roman" w:cs="Times New Roman" w:hint="eastAsia"/>
                <w:color w:val="000000"/>
                <w:kern w:val="0"/>
                <w:sz w:val="18"/>
                <w:szCs w:val="18"/>
              </w:rPr>
              <w:t>)</w:t>
            </w:r>
          </w:p>
        </w:tc>
        <w:tc>
          <w:tcPr>
            <w:tcW w:w="709" w:type="dxa"/>
            <w:tcBorders>
              <w:top w:val="single" w:sz="4" w:space="0" w:color="FFFFFF" w:themeColor="background1"/>
              <w:bottom w:val="single" w:sz="8"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p>
        </w:tc>
        <w:tc>
          <w:tcPr>
            <w:tcW w:w="708" w:type="dxa"/>
            <w:tcBorders>
              <w:top w:val="single" w:sz="4" w:space="0" w:color="FFFFFF" w:themeColor="background1"/>
              <w:bottom w:val="single" w:sz="8"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top w:val="single" w:sz="4" w:space="0" w:color="FFFFFF" w:themeColor="background1"/>
              <w:bottom w:val="single" w:sz="8"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半年</w:t>
            </w:r>
          </w:p>
        </w:tc>
      </w:tr>
      <w:tr w:rsidR="00665D75">
        <w:trPr>
          <w:jc w:val="center"/>
        </w:trPr>
        <w:tc>
          <w:tcPr>
            <w:tcW w:w="426" w:type="dxa"/>
            <w:vMerge/>
            <w:shd w:val="clear" w:color="auto" w:fill="DEEAF6" w:themeFill="accent1" w:themeFillTint="33"/>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992" w:type="dxa"/>
            <w:tcBorders>
              <w:top w:val="single" w:sz="8"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地下水</w:t>
            </w:r>
          </w:p>
        </w:tc>
        <w:tc>
          <w:tcPr>
            <w:tcW w:w="2835" w:type="dxa"/>
            <w:tcBorders>
              <w:top w:val="single" w:sz="8"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总</w:t>
            </w:r>
            <w:r>
              <w:rPr>
                <w:rFonts w:ascii="Times New Roman" w:hAnsi="Times New Roman" w:cs="Times New Roman"/>
                <w:kern w:val="0"/>
                <w:sz w:val="18"/>
                <w:szCs w:val="18"/>
              </w:rPr>
              <w:t>α</w:t>
            </w:r>
            <w:r>
              <w:rPr>
                <w:rFonts w:ascii="Times New Roman" w:hAnsi="Times New Roman" w:cs="Times New Roman"/>
                <w:kern w:val="0"/>
                <w:sz w:val="18"/>
                <w:szCs w:val="18"/>
              </w:rPr>
              <w:t>、总</w:t>
            </w:r>
            <w:r>
              <w:rPr>
                <w:rFonts w:ascii="Times New Roman" w:hAnsi="Times New Roman" w:cs="Times New Roman"/>
                <w:kern w:val="0"/>
                <w:sz w:val="18"/>
                <w:szCs w:val="18"/>
              </w:rPr>
              <w:t>β</w:t>
            </w:r>
            <w:r>
              <w:rPr>
                <w:rFonts w:ascii="Times New Roman" w:hAnsi="Times New Roman" w:cs="Times New Roman"/>
                <w:kern w:val="0"/>
                <w:sz w:val="18"/>
                <w:szCs w:val="18"/>
              </w:rPr>
              <w:t>、</w:t>
            </w:r>
            <w:r>
              <w:rPr>
                <w:rFonts w:ascii="Times New Roman" w:hAnsi="Times New Roman" w:cs="Times New Roman" w:hint="eastAsia"/>
                <w:kern w:val="0"/>
                <w:sz w:val="18"/>
                <w:szCs w:val="18"/>
              </w:rPr>
              <w:t>铀</w:t>
            </w:r>
            <w:r>
              <w:rPr>
                <w:rFonts w:ascii="Times New Roman" w:hAnsi="Times New Roman" w:cs="Times New Roman"/>
                <w:kern w:val="0"/>
                <w:sz w:val="18"/>
                <w:szCs w:val="18"/>
              </w:rPr>
              <w:t>、钍、</w:t>
            </w:r>
          </w:p>
          <w:p w:rsidR="00665D75" w:rsidRDefault="003E036A">
            <w:pPr>
              <w:widowControl/>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hint="eastAsia"/>
                <w:kern w:val="0"/>
                <w:sz w:val="18"/>
                <w:szCs w:val="18"/>
              </w:rPr>
              <w:t>镭</w:t>
            </w:r>
            <w:r>
              <w:rPr>
                <w:rFonts w:ascii="Times New Roman" w:hAnsi="Times New Roman" w:cs="Times New Roman" w:hint="eastAsia"/>
                <w:kern w:val="0"/>
                <w:sz w:val="18"/>
                <w:szCs w:val="18"/>
              </w:rPr>
              <w:t>-226</w:t>
            </w:r>
            <w:r>
              <w:rPr>
                <w:rFonts w:ascii="Times New Roman" w:hAnsi="Times New Roman" w:cs="Times New Roman" w:hint="eastAsia"/>
                <w:kern w:val="0"/>
                <w:sz w:val="18"/>
                <w:szCs w:val="18"/>
              </w:rPr>
              <w:t>、钾</w:t>
            </w:r>
            <w:r>
              <w:rPr>
                <w:rFonts w:ascii="Times New Roman" w:hAnsi="Times New Roman" w:cs="Times New Roman" w:hint="eastAsia"/>
                <w:kern w:val="0"/>
                <w:sz w:val="18"/>
                <w:szCs w:val="18"/>
              </w:rPr>
              <w:t>-40</w:t>
            </w:r>
          </w:p>
        </w:tc>
        <w:tc>
          <w:tcPr>
            <w:tcW w:w="709" w:type="dxa"/>
            <w:tcBorders>
              <w:top w:val="single" w:sz="8"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p>
        </w:tc>
        <w:tc>
          <w:tcPr>
            <w:tcW w:w="708" w:type="dxa"/>
            <w:tcBorders>
              <w:top w:val="single" w:sz="8"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top w:val="single" w:sz="8"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年</w:t>
            </w:r>
          </w:p>
        </w:tc>
      </w:tr>
      <w:tr w:rsidR="00665D75">
        <w:trPr>
          <w:jc w:val="center"/>
        </w:trPr>
        <w:tc>
          <w:tcPr>
            <w:tcW w:w="426" w:type="dxa"/>
            <w:vMerge/>
            <w:shd w:val="clear" w:color="auto" w:fill="DEEAF6" w:themeFill="accent1" w:themeFillTint="33"/>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992" w:type="dxa"/>
            <w:tcBorders>
              <w:top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自来水</w:t>
            </w:r>
          </w:p>
        </w:tc>
        <w:tc>
          <w:tcPr>
            <w:tcW w:w="2835" w:type="dxa"/>
            <w:tcBorders>
              <w:top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总</w:t>
            </w:r>
            <w:r>
              <w:rPr>
                <w:rFonts w:ascii="Times New Roman" w:hAnsi="Times New Roman" w:cs="Times New Roman"/>
                <w:kern w:val="0"/>
                <w:sz w:val="18"/>
                <w:szCs w:val="18"/>
              </w:rPr>
              <w:t>α</w:t>
            </w:r>
            <w:r>
              <w:rPr>
                <w:rFonts w:ascii="Times New Roman" w:hAnsi="Times New Roman" w:cs="Times New Roman"/>
                <w:kern w:val="0"/>
                <w:sz w:val="18"/>
                <w:szCs w:val="18"/>
              </w:rPr>
              <w:t>、总</w:t>
            </w:r>
            <w:r>
              <w:rPr>
                <w:rFonts w:ascii="Times New Roman" w:hAnsi="Times New Roman" w:cs="Times New Roman"/>
                <w:kern w:val="0"/>
                <w:sz w:val="18"/>
                <w:szCs w:val="18"/>
              </w:rPr>
              <w:t>β</w:t>
            </w:r>
            <w:r>
              <w:rPr>
                <w:rFonts w:ascii="Times New Roman" w:hAnsi="Times New Roman" w:cs="Times New Roman"/>
                <w:kern w:val="0"/>
                <w:sz w:val="18"/>
                <w:szCs w:val="18"/>
              </w:rPr>
              <w:t>、</w:t>
            </w:r>
            <w:r>
              <w:rPr>
                <w:rFonts w:ascii="Times New Roman" w:hAnsi="Times New Roman" w:cs="Times New Roman" w:hint="eastAsia"/>
                <w:kern w:val="0"/>
                <w:sz w:val="18"/>
                <w:szCs w:val="18"/>
              </w:rPr>
              <w:t>铀</w:t>
            </w:r>
            <w:r>
              <w:rPr>
                <w:rFonts w:ascii="Times New Roman" w:hAnsi="Times New Roman" w:cs="Times New Roman"/>
                <w:kern w:val="0"/>
                <w:sz w:val="18"/>
                <w:szCs w:val="18"/>
              </w:rPr>
              <w:t>、钍、</w:t>
            </w:r>
            <w:r>
              <w:rPr>
                <w:rFonts w:ascii="Times New Roman" w:hAnsi="Times New Roman" w:cs="Times New Roman" w:hint="eastAsia"/>
                <w:kern w:val="0"/>
                <w:sz w:val="18"/>
                <w:szCs w:val="18"/>
              </w:rPr>
              <w:t>镭</w:t>
            </w:r>
            <w:r>
              <w:rPr>
                <w:rFonts w:ascii="Times New Roman" w:hAnsi="Times New Roman" w:cs="Times New Roman" w:hint="eastAsia"/>
                <w:kern w:val="0"/>
                <w:sz w:val="18"/>
                <w:szCs w:val="18"/>
              </w:rPr>
              <w:t>-226</w:t>
            </w:r>
            <w:r>
              <w:rPr>
                <w:rFonts w:ascii="Times New Roman" w:hAnsi="Times New Roman" w:cs="Times New Roman" w:hint="eastAsia"/>
                <w:kern w:val="0"/>
                <w:sz w:val="18"/>
                <w:szCs w:val="18"/>
              </w:rPr>
              <w:t>、</w:t>
            </w:r>
          </w:p>
          <w:p w:rsidR="00665D75" w:rsidRDefault="003E036A">
            <w:pPr>
              <w:widowControl/>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hint="eastAsia"/>
                <w:kern w:val="0"/>
                <w:sz w:val="18"/>
                <w:szCs w:val="18"/>
              </w:rPr>
              <w:t>钾</w:t>
            </w:r>
            <w:r>
              <w:rPr>
                <w:rFonts w:ascii="Times New Roman" w:hAnsi="Times New Roman" w:cs="Times New Roman" w:hint="eastAsia"/>
                <w:kern w:val="0"/>
                <w:sz w:val="18"/>
                <w:szCs w:val="18"/>
              </w:rPr>
              <w:t>-40</w:t>
            </w:r>
            <w:r>
              <w:rPr>
                <w:rFonts w:ascii="Times New Roman" w:hAnsi="Times New Roman" w:cs="Times New Roman" w:hint="eastAsia"/>
                <w:kern w:val="0"/>
                <w:sz w:val="18"/>
                <w:szCs w:val="18"/>
              </w:rPr>
              <w:t>、</w:t>
            </w:r>
            <w:r>
              <w:rPr>
                <w:rFonts w:ascii="Times New Roman" w:hAnsi="Times New Roman" w:cs="Times New Roman"/>
                <w:kern w:val="0"/>
                <w:sz w:val="18"/>
                <w:szCs w:val="18"/>
              </w:rPr>
              <w:t>锶</w:t>
            </w:r>
            <w:r>
              <w:rPr>
                <w:rFonts w:ascii="Times New Roman" w:hAnsi="Times New Roman" w:cs="Times New Roman" w:hint="eastAsia"/>
                <w:kern w:val="0"/>
                <w:sz w:val="18"/>
                <w:szCs w:val="18"/>
              </w:rPr>
              <w:t>-90</w:t>
            </w:r>
            <w:r>
              <w:rPr>
                <w:rFonts w:ascii="Times New Roman" w:hAnsi="Times New Roman" w:cs="Times New Roman" w:hint="eastAsia"/>
                <w:kern w:val="0"/>
                <w:sz w:val="18"/>
                <w:szCs w:val="18"/>
              </w:rPr>
              <w:t>、</w:t>
            </w:r>
            <w:r>
              <w:rPr>
                <w:rFonts w:ascii="Times New Roman" w:hAnsi="Times New Roman" w:cs="Times New Roman"/>
                <w:kern w:val="0"/>
                <w:sz w:val="18"/>
                <w:szCs w:val="18"/>
              </w:rPr>
              <w:t>铯</w:t>
            </w:r>
            <w:r>
              <w:rPr>
                <w:rFonts w:ascii="Times New Roman" w:hAnsi="Times New Roman" w:cs="Times New Roman" w:hint="eastAsia"/>
                <w:kern w:val="0"/>
                <w:sz w:val="18"/>
                <w:szCs w:val="18"/>
              </w:rPr>
              <w:t>-137</w:t>
            </w:r>
            <w:r>
              <w:rPr>
                <w:rFonts w:ascii="Times New Roman" w:hAnsi="Times New Roman" w:cs="Times New Roman" w:hint="eastAsia"/>
                <w:color w:val="000000"/>
                <w:kern w:val="0"/>
                <w:sz w:val="18"/>
                <w:szCs w:val="18"/>
              </w:rPr>
              <w:t>(</w:t>
            </w:r>
            <w:r>
              <w:rPr>
                <w:rFonts w:ascii="Times New Roman" w:hAnsi="Times New Roman" w:cs="Times New Roman" w:hint="eastAsia"/>
                <w:color w:val="000000"/>
                <w:kern w:val="0"/>
                <w:sz w:val="18"/>
                <w:szCs w:val="18"/>
              </w:rPr>
              <w:t>放化</w:t>
            </w:r>
            <w:r>
              <w:rPr>
                <w:rFonts w:ascii="Times New Roman" w:hAnsi="Times New Roman" w:cs="Times New Roman" w:hint="eastAsia"/>
                <w:color w:val="000000"/>
                <w:kern w:val="0"/>
                <w:sz w:val="18"/>
                <w:szCs w:val="18"/>
              </w:rPr>
              <w:t>)</w:t>
            </w:r>
          </w:p>
        </w:tc>
        <w:tc>
          <w:tcPr>
            <w:tcW w:w="709" w:type="dxa"/>
            <w:tcBorders>
              <w:top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p>
        </w:tc>
        <w:tc>
          <w:tcPr>
            <w:tcW w:w="708" w:type="dxa"/>
            <w:tcBorders>
              <w:top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市控</w:t>
            </w:r>
          </w:p>
        </w:tc>
        <w:tc>
          <w:tcPr>
            <w:tcW w:w="2835" w:type="dxa"/>
            <w:tcBorders>
              <w:top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半年</w:t>
            </w:r>
          </w:p>
        </w:tc>
      </w:tr>
      <w:tr w:rsidR="00665D75">
        <w:trPr>
          <w:jc w:val="center"/>
        </w:trPr>
        <w:tc>
          <w:tcPr>
            <w:tcW w:w="1418" w:type="dxa"/>
            <w:gridSpan w:val="2"/>
            <w:vMerge w:val="restart"/>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表层土壤</w:t>
            </w:r>
          </w:p>
        </w:tc>
        <w:tc>
          <w:tcPr>
            <w:tcW w:w="283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γ</w:t>
            </w:r>
            <w:r>
              <w:rPr>
                <w:rFonts w:ascii="Times New Roman" w:hAnsi="Times New Roman" w:cs="Times New Roman"/>
                <w:color w:val="000000"/>
                <w:kern w:val="0"/>
                <w:sz w:val="18"/>
                <w:szCs w:val="18"/>
              </w:rPr>
              <w:t>能谱分析</w:t>
            </w:r>
            <w:r>
              <w:rPr>
                <w:rFonts w:ascii="Times New Roman" w:hAnsi="Times New Roman" w:cs="Times New Roman"/>
                <w:color w:val="000000"/>
                <w:kern w:val="0"/>
                <w:sz w:val="18"/>
                <w:szCs w:val="18"/>
                <w:vertAlign w:val="superscript"/>
              </w:rPr>
              <w:t>1</w:t>
            </w:r>
            <w:r>
              <w:rPr>
                <w:rFonts w:ascii="Times New Roman" w:hAnsi="Times New Roman" w:cs="Times New Roman"/>
                <w:color w:val="000000"/>
                <w:kern w:val="0"/>
                <w:sz w:val="18"/>
                <w:szCs w:val="18"/>
                <w:vertAlign w:val="superscript"/>
              </w:rPr>
              <w:t>）</w:t>
            </w:r>
          </w:p>
        </w:tc>
        <w:tc>
          <w:tcPr>
            <w:tcW w:w="709"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6</w:t>
            </w:r>
          </w:p>
        </w:tc>
        <w:tc>
          <w:tcPr>
            <w:tcW w:w="708"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年</w:t>
            </w:r>
          </w:p>
        </w:tc>
      </w:tr>
      <w:tr w:rsidR="00665D75">
        <w:trPr>
          <w:jc w:val="center"/>
        </w:trPr>
        <w:tc>
          <w:tcPr>
            <w:tcW w:w="1418" w:type="dxa"/>
            <w:gridSpan w:val="2"/>
            <w:vMerge/>
            <w:shd w:val="clear" w:color="auto" w:fill="BDD6EE" w:themeFill="accent1" w:themeFillTint="66"/>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283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γ</w:t>
            </w:r>
            <w:r>
              <w:rPr>
                <w:rFonts w:ascii="Times New Roman" w:hAnsi="Times New Roman" w:cs="Times New Roman"/>
                <w:color w:val="000000"/>
                <w:kern w:val="0"/>
                <w:sz w:val="18"/>
                <w:szCs w:val="18"/>
              </w:rPr>
              <w:t>能谱分析</w:t>
            </w:r>
            <w:r>
              <w:rPr>
                <w:rFonts w:ascii="Times New Roman" w:hAnsi="Times New Roman" w:cs="Times New Roman"/>
                <w:color w:val="000000"/>
                <w:kern w:val="0"/>
                <w:sz w:val="18"/>
                <w:szCs w:val="18"/>
                <w:vertAlign w:val="superscript"/>
              </w:rPr>
              <w:t>1</w:t>
            </w:r>
            <w:r>
              <w:rPr>
                <w:rFonts w:ascii="Times New Roman" w:hAnsi="Times New Roman" w:cs="Times New Roman"/>
                <w:color w:val="000000"/>
                <w:kern w:val="0"/>
                <w:sz w:val="18"/>
                <w:szCs w:val="18"/>
                <w:vertAlign w:val="superscript"/>
              </w:rPr>
              <w:t>）</w:t>
            </w:r>
          </w:p>
        </w:tc>
        <w:tc>
          <w:tcPr>
            <w:tcW w:w="709"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27</w:t>
            </w:r>
          </w:p>
        </w:tc>
        <w:tc>
          <w:tcPr>
            <w:tcW w:w="708"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市控</w:t>
            </w:r>
          </w:p>
        </w:tc>
        <w:tc>
          <w:tcPr>
            <w:tcW w:w="283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年</w:t>
            </w:r>
          </w:p>
        </w:tc>
      </w:tr>
      <w:tr w:rsidR="00665D75">
        <w:trPr>
          <w:jc w:val="center"/>
        </w:trPr>
        <w:tc>
          <w:tcPr>
            <w:tcW w:w="1418" w:type="dxa"/>
            <w:gridSpan w:val="2"/>
            <w:vMerge w:val="restart"/>
            <w:shd w:val="clear" w:color="auto" w:fill="DEEAF6" w:themeFill="accent1" w:themeFillTint="33"/>
            <w:vAlign w:val="center"/>
          </w:tcPr>
          <w:p w:rsidR="00665D75" w:rsidRDefault="003E036A">
            <w:pPr>
              <w:widowControl/>
              <w:spacing w:line="312" w:lineRule="exact"/>
              <w:ind w:firstLineChars="0" w:firstLine="0"/>
              <w:jc w:val="left"/>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环境电磁辐射</w:t>
            </w:r>
          </w:p>
        </w:tc>
        <w:tc>
          <w:tcPr>
            <w:tcW w:w="2835" w:type="dxa"/>
            <w:tcBorders>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综合电场强度、</w:t>
            </w:r>
          </w:p>
          <w:p w:rsidR="00665D75" w:rsidRDefault="003E036A">
            <w:pPr>
              <w:widowControl/>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工频电场强度、工频磁感应强度</w:t>
            </w:r>
          </w:p>
        </w:tc>
        <w:tc>
          <w:tcPr>
            <w:tcW w:w="709" w:type="dxa"/>
            <w:tcBorders>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2</w:t>
            </w:r>
            <w:r>
              <w:rPr>
                <w:rFonts w:ascii="Times New Roman" w:hAnsi="Times New Roman" w:cs="Times New Roman"/>
                <w:kern w:val="0"/>
                <w:sz w:val="18"/>
                <w:szCs w:val="18"/>
                <w:vertAlign w:val="superscript"/>
              </w:rPr>
              <w:t>3</w:t>
            </w:r>
            <w:r>
              <w:rPr>
                <w:rFonts w:ascii="Times New Roman" w:hAnsi="Times New Roman" w:cs="Times New Roman" w:hint="eastAsia"/>
                <w:kern w:val="0"/>
                <w:sz w:val="18"/>
                <w:szCs w:val="18"/>
                <w:vertAlign w:val="superscript"/>
              </w:rPr>
              <w:t>）</w:t>
            </w:r>
          </w:p>
        </w:tc>
        <w:tc>
          <w:tcPr>
            <w:tcW w:w="708" w:type="dxa"/>
            <w:tcBorders>
              <w:bottom w:val="single" w:sz="4" w:space="0" w:color="FFFFFF" w:themeColor="background1"/>
            </w:tcBorders>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18"/>
                <w:szCs w:val="18"/>
              </w:rPr>
            </w:pPr>
            <w:r>
              <w:rPr>
                <w:rFonts w:ascii="Times New Roman" w:hAnsi="Times New Roman" w:cs="Times New Roman"/>
                <w:kern w:val="0"/>
                <w:sz w:val="18"/>
                <w:szCs w:val="18"/>
              </w:rPr>
              <w:t>市控</w:t>
            </w:r>
          </w:p>
        </w:tc>
        <w:tc>
          <w:tcPr>
            <w:tcW w:w="2835" w:type="dxa"/>
            <w:tcBorders>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自动</w:t>
            </w:r>
            <w:r>
              <w:rPr>
                <w:rFonts w:ascii="Times New Roman" w:hAnsi="Times New Roman" w:cs="Times New Roman" w:hint="eastAsia"/>
                <w:kern w:val="0"/>
                <w:sz w:val="18"/>
                <w:szCs w:val="18"/>
              </w:rPr>
              <w:t>连续</w:t>
            </w:r>
            <w:r>
              <w:rPr>
                <w:rFonts w:ascii="Times New Roman" w:hAnsi="Times New Roman" w:cs="Times New Roman"/>
                <w:kern w:val="0"/>
                <w:sz w:val="18"/>
                <w:szCs w:val="18"/>
              </w:rPr>
              <w:t>监测</w:t>
            </w:r>
          </w:p>
        </w:tc>
      </w:tr>
      <w:tr w:rsidR="00665D75">
        <w:trPr>
          <w:jc w:val="center"/>
        </w:trPr>
        <w:tc>
          <w:tcPr>
            <w:tcW w:w="1418" w:type="dxa"/>
            <w:gridSpan w:val="2"/>
            <w:vMerge/>
            <w:shd w:val="clear" w:color="auto" w:fill="DEEAF6" w:themeFill="accent1" w:themeFillTint="33"/>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2835"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综合电场强度、功率密度、</w:t>
            </w:r>
          </w:p>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工频电场强度、工频磁感应强度</w:t>
            </w:r>
          </w:p>
        </w:tc>
        <w:tc>
          <w:tcPr>
            <w:tcW w:w="709"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56</w:t>
            </w:r>
          </w:p>
        </w:tc>
        <w:tc>
          <w:tcPr>
            <w:tcW w:w="708"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18"/>
                <w:szCs w:val="18"/>
              </w:rPr>
            </w:pPr>
            <w:r>
              <w:rPr>
                <w:rFonts w:ascii="Times New Roman" w:hAnsi="Times New Roman" w:cs="Times New Roman"/>
                <w:color w:val="000000"/>
                <w:kern w:val="0"/>
                <w:sz w:val="18"/>
                <w:szCs w:val="18"/>
              </w:rPr>
              <w:t>市控</w:t>
            </w:r>
          </w:p>
        </w:tc>
        <w:tc>
          <w:tcPr>
            <w:tcW w:w="2835" w:type="dxa"/>
            <w:tcBorders>
              <w:top w:val="single" w:sz="4" w:space="0" w:color="FFFFFF" w:themeColor="background1"/>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半年</w:t>
            </w:r>
          </w:p>
        </w:tc>
      </w:tr>
      <w:tr w:rsidR="00665D75">
        <w:trPr>
          <w:jc w:val="center"/>
        </w:trPr>
        <w:tc>
          <w:tcPr>
            <w:tcW w:w="1418" w:type="dxa"/>
            <w:gridSpan w:val="2"/>
            <w:vMerge/>
            <w:shd w:val="clear" w:color="auto" w:fill="DEEAF6" w:themeFill="accent1" w:themeFillTint="33"/>
            <w:vAlign w:val="center"/>
          </w:tcPr>
          <w:p w:rsidR="00665D75" w:rsidRDefault="00665D75">
            <w:pPr>
              <w:widowControl/>
              <w:spacing w:line="312" w:lineRule="exact"/>
              <w:ind w:firstLineChars="0" w:firstLine="0"/>
              <w:jc w:val="left"/>
              <w:rPr>
                <w:rFonts w:ascii="Times New Roman" w:hAnsi="Times New Roman" w:cs="Times New Roman"/>
                <w:color w:val="000000"/>
                <w:kern w:val="0"/>
                <w:sz w:val="18"/>
                <w:szCs w:val="18"/>
              </w:rPr>
            </w:pPr>
          </w:p>
        </w:tc>
        <w:tc>
          <w:tcPr>
            <w:tcW w:w="2835" w:type="dxa"/>
            <w:tcBorders>
              <w:top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综合电场强度、功率密度、</w:t>
            </w:r>
          </w:p>
          <w:p w:rsidR="00665D75" w:rsidRDefault="003E036A">
            <w:pPr>
              <w:widowControl/>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工频电场强度、工频磁感应强度</w:t>
            </w:r>
          </w:p>
        </w:tc>
        <w:tc>
          <w:tcPr>
            <w:tcW w:w="709" w:type="dxa"/>
            <w:tcBorders>
              <w:top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p>
        </w:tc>
        <w:tc>
          <w:tcPr>
            <w:tcW w:w="708" w:type="dxa"/>
            <w:tcBorders>
              <w:top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proofErr w:type="gramStart"/>
            <w:r>
              <w:rPr>
                <w:rFonts w:ascii="Times New Roman" w:hAnsi="Times New Roman" w:cs="Times New Roman"/>
                <w:color w:val="000000"/>
                <w:kern w:val="0"/>
                <w:sz w:val="18"/>
                <w:szCs w:val="18"/>
              </w:rPr>
              <w:t>国控</w:t>
            </w:r>
            <w:proofErr w:type="gramEnd"/>
          </w:p>
        </w:tc>
        <w:tc>
          <w:tcPr>
            <w:tcW w:w="2835" w:type="dxa"/>
            <w:tcBorders>
              <w:top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kern w:val="0"/>
                <w:sz w:val="18"/>
                <w:szCs w:val="18"/>
              </w:rPr>
            </w:pPr>
            <w:r>
              <w:rPr>
                <w:rFonts w:ascii="Times New Roman" w:hAnsi="Times New Roman" w:cs="Times New Roman"/>
                <w:color w:val="000000"/>
                <w:kern w:val="0"/>
                <w:sz w:val="18"/>
                <w:szCs w:val="18"/>
              </w:rPr>
              <w:t>1</w:t>
            </w:r>
            <w:r>
              <w:rPr>
                <w:rFonts w:ascii="Times New Roman" w:hAnsi="Times New Roman" w:cs="Times New Roman"/>
                <w:color w:val="000000"/>
                <w:kern w:val="0"/>
                <w:sz w:val="18"/>
                <w:szCs w:val="18"/>
              </w:rPr>
              <w:t>次</w:t>
            </w:r>
            <w:r>
              <w:rPr>
                <w:rFonts w:ascii="Times New Roman" w:hAnsi="Times New Roman" w:cs="Times New Roman"/>
                <w:color w:val="000000"/>
                <w:kern w:val="0"/>
                <w:sz w:val="18"/>
                <w:szCs w:val="18"/>
              </w:rPr>
              <w:t>/</w:t>
            </w:r>
            <w:r>
              <w:rPr>
                <w:rFonts w:ascii="Times New Roman" w:hAnsi="Times New Roman" w:cs="Times New Roman"/>
                <w:color w:val="000000"/>
                <w:kern w:val="0"/>
                <w:sz w:val="18"/>
                <w:szCs w:val="18"/>
              </w:rPr>
              <w:t>年</w:t>
            </w:r>
          </w:p>
        </w:tc>
      </w:tr>
    </w:tbl>
    <w:p w:rsidR="00665D75" w:rsidRDefault="003E036A">
      <w:pPr>
        <w:widowControl/>
        <w:spacing w:line="312" w:lineRule="exact"/>
        <w:ind w:left="360" w:hangingChars="200" w:hanging="360"/>
        <w:jc w:val="left"/>
        <w:rPr>
          <w:rFonts w:ascii="Times New Roman" w:hAnsi="Times New Roman" w:cs="Times New Roman"/>
          <w:sz w:val="18"/>
          <w:szCs w:val="18"/>
        </w:rPr>
      </w:pPr>
      <w:r>
        <w:rPr>
          <w:rFonts w:ascii="Times New Roman" w:hAnsi="Times New Roman" w:cs="Times New Roman"/>
          <w:sz w:val="18"/>
          <w:szCs w:val="18"/>
        </w:rPr>
        <w:t>注：</w:t>
      </w:r>
      <w:r>
        <w:rPr>
          <w:rFonts w:ascii="Times New Roman" w:hAnsi="Times New Roman" w:cs="Times New Roman"/>
          <w:sz w:val="18"/>
          <w:szCs w:val="18"/>
        </w:rPr>
        <w:t>1</w:t>
      </w:r>
      <w:r>
        <w:rPr>
          <w:rFonts w:ascii="Times New Roman" w:hAnsi="Times New Roman" w:cs="Times New Roman"/>
          <w:sz w:val="18"/>
          <w:szCs w:val="18"/>
        </w:rPr>
        <w:t>）气溶胶和沉降物</w:t>
      </w:r>
      <w:r>
        <w:rPr>
          <w:rFonts w:ascii="Times New Roman" w:hAnsi="Times New Roman" w:cs="Times New Roman"/>
          <w:sz w:val="18"/>
          <w:szCs w:val="18"/>
        </w:rPr>
        <w:t>γ</w:t>
      </w:r>
      <w:r>
        <w:rPr>
          <w:rFonts w:ascii="Times New Roman" w:hAnsi="Times New Roman" w:cs="Times New Roman"/>
          <w:sz w:val="18"/>
          <w:szCs w:val="18"/>
        </w:rPr>
        <w:t>能谱分析包括：</w:t>
      </w:r>
      <w:r>
        <w:rPr>
          <w:rFonts w:ascii="Times New Roman" w:hAnsi="Times New Roman" w:cs="Times New Roman" w:hint="eastAsia"/>
          <w:sz w:val="18"/>
          <w:szCs w:val="18"/>
        </w:rPr>
        <w:t>铍</w:t>
      </w:r>
      <w:r>
        <w:rPr>
          <w:rFonts w:ascii="Times New Roman" w:hAnsi="Times New Roman" w:cs="Times New Roman"/>
          <w:sz w:val="18"/>
          <w:szCs w:val="18"/>
        </w:rPr>
        <w:t>-7</w:t>
      </w:r>
      <w:r>
        <w:rPr>
          <w:rFonts w:ascii="Times New Roman" w:hAnsi="Times New Roman" w:cs="Times New Roman"/>
          <w:sz w:val="18"/>
          <w:szCs w:val="18"/>
        </w:rPr>
        <w:t>、</w:t>
      </w:r>
      <w:r>
        <w:rPr>
          <w:rFonts w:ascii="Times New Roman" w:hAnsi="Times New Roman" w:cs="Times New Roman" w:hint="eastAsia"/>
          <w:sz w:val="18"/>
          <w:szCs w:val="18"/>
        </w:rPr>
        <w:t>钾</w:t>
      </w:r>
      <w:r>
        <w:rPr>
          <w:rFonts w:ascii="Times New Roman" w:hAnsi="Times New Roman" w:cs="Times New Roman" w:hint="eastAsia"/>
          <w:sz w:val="18"/>
          <w:szCs w:val="18"/>
        </w:rPr>
        <w:t>-40</w:t>
      </w:r>
      <w:r>
        <w:rPr>
          <w:rFonts w:ascii="Times New Roman" w:hAnsi="Times New Roman" w:cs="Times New Roman"/>
          <w:sz w:val="18"/>
          <w:szCs w:val="18"/>
        </w:rPr>
        <w:t>、</w:t>
      </w:r>
      <w:r>
        <w:rPr>
          <w:rFonts w:ascii="Times New Roman" w:hAnsi="Times New Roman" w:cs="Times New Roman" w:hint="eastAsia"/>
          <w:sz w:val="18"/>
          <w:szCs w:val="18"/>
        </w:rPr>
        <w:t>碘</w:t>
      </w:r>
      <w:r>
        <w:rPr>
          <w:rFonts w:ascii="Times New Roman" w:hAnsi="Times New Roman" w:cs="Times New Roman" w:hint="eastAsia"/>
          <w:sz w:val="18"/>
          <w:szCs w:val="18"/>
        </w:rPr>
        <w:t>-131</w:t>
      </w:r>
      <w:r>
        <w:rPr>
          <w:rFonts w:ascii="Times New Roman" w:hAnsi="Times New Roman" w:cs="Times New Roman"/>
          <w:sz w:val="18"/>
          <w:szCs w:val="18"/>
        </w:rPr>
        <w:t>、</w:t>
      </w:r>
      <w:r>
        <w:rPr>
          <w:rFonts w:ascii="Times New Roman" w:hAnsi="Times New Roman" w:cs="Times New Roman" w:hint="eastAsia"/>
          <w:sz w:val="18"/>
          <w:szCs w:val="18"/>
        </w:rPr>
        <w:t>铯</w:t>
      </w:r>
      <w:r>
        <w:rPr>
          <w:rFonts w:ascii="Times New Roman" w:hAnsi="Times New Roman" w:cs="Times New Roman" w:hint="eastAsia"/>
          <w:sz w:val="18"/>
          <w:szCs w:val="18"/>
        </w:rPr>
        <w:t>-134</w:t>
      </w:r>
      <w:r>
        <w:rPr>
          <w:rFonts w:ascii="Times New Roman" w:hAnsi="Times New Roman" w:cs="Times New Roman"/>
          <w:sz w:val="18"/>
          <w:szCs w:val="18"/>
        </w:rPr>
        <w:t>、</w:t>
      </w:r>
      <w:r>
        <w:rPr>
          <w:rFonts w:ascii="Times New Roman" w:hAnsi="Times New Roman" w:cs="Times New Roman" w:hint="eastAsia"/>
          <w:sz w:val="18"/>
          <w:szCs w:val="18"/>
        </w:rPr>
        <w:t>铯</w:t>
      </w:r>
      <w:r>
        <w:rPr>
          <w:rFonts w:ascii="Times New Roman" w:hAnsi="Times New Roman" w:cs="Times New Roman" w:hint="eastAsia"/>
          <w:sz w:val="18"/>
          <w:szCs w:val="18"/>
        </w:rPr>
        <w:t>-137</w:t>
      </w:r>
      <w:r>
        <w:rPr>
          <w:rFonts w:ascii="Times New Roman" w:hAnsi="Times New Roman" w:cs="Times New Roman"/>
          <w:sz w:val="18"/>
          <w:szCs w:val="18"/>
        </w:rPr>
        <w:t>等核素；土壤</w:t>
      </w:r>
      <w:r>
        <w:rPr>
          <w:rFonts w:ascii="Times New Roman" w:hAnsi="Times New Roman" w:cs="Times New Roman"/>
          <w:sz w:val="18"/>
          <w:szCs w:val="18"/>
        </w:rPr>
        <w:t>γ</w:t>
      </w:r>
      <w:r>
        <w:rPr>
          <w:rFonts w:ascii="Times New Roman" w:hAnsi="Times New Roman" w:cs="Times New Roman"/>
          <w:sz w:val="18"/>
          <w:szCs w:val="18"/>
        </w:rPr>
        <w:t>能谱分析包括：</w:t>
      </w:r>
      <w:r>
        <w:rPr>
          <w:rFonts w:ascii="Times New Roman" w:hAnsi="Times New Roman" w:cs="Times New Roman" w:hint="eastAsia"/>
          <w:sz w:val="18"/>
          <w:szCs w:val="18"/>
        </w:rPr>
        <w:t>铀</w:t>
      </w:r>
      <w:r>
        <w:rPr>
          <w:rFonts w:ascii="Times New Roman" w:hAnsi="Times New Roman" w:cs="Times New Roman" w:hint="eastAsia"/>
          <w:sz w:val="18"/>
          <w:szCs w:val="18"/>
        </w:rPr>
        <w:t>-238</w:t>
      </w:r>
      <w:r>
        <w:rPr>
          <w:rFonts w:ascii="Times New Roman" w:hAnsi="Times New Roman" w:cs="Times New Roman" w:hint="eastAsia"/>
          <w:sz w:val="18"/>
          <w:szCs w:val="18"/>
        </w:rPr>
        <w:t>、</w:t>
      </w:r>
      <w:r>
        <w:rPr>
          <w:rFonts w:ascii="Times New Roman" w:hAnsi="Times New Roman" w:cs="Times New Roman"/>
          <w:sz w:val="18"/>
          <w:szCs w:val="18"/>
        </w:rPr>
        <w:t>钍</w:t>
      </w:r>
      <w:r>
        <w:rPr>
          <w:rFonts w:ascii="Times New Roman" w:hAnsi="Times New Roman" w:cs="Times New Roman" w:hint="eastAsia"/>
          <w:sz w:val="18"/>
          <w:szCs w:val="18"/>
        </w:rPr>
        <w:t>-232</w:t>
      </w:r>
      <w:r>
        <w:rPr>
          <w:rFonts w:ascii="Times New Roman" w:hAnsi="Times New Roman" w:cs="Times New Roman" w:hint="eastAsia"/>
          <w:sz w:val="18"/>
          <w:szCs w:val="18"/>
        </w:rPr>
        <w:t>、</w:t>
      </w:r>
      <w:r>
        <w:rPr>
          <w:rFonts w:ascii="Times New Roman" w:hAnsi="Times New Roman" w:cs="Times New Roman"/>
          <w:sz w:val="18"/>
          <w:szCs w:val="18"/>
        </w:rPr>
        <w:t>镭</w:t>
      </w:r>
      <w:r>
        <w:rPr>
          <w:rFonts w:ascii="Times New Roman" w:hAnsi="Times New Roman" w:cs="Times New Roman" w:hint="eastAsia"/>
          <w:sz w:val="18"/>
          <w:szCs w:val="18"/>
        </w:rPr>
        <w:t>-226</w:t>
      </w:r>
      <w:r>
        <w:rPr>
          <w:rFonts w:ascii="Times New Roman" w:hAnsi="Times New Roman" w:cs="Times New Roman" w:hint="eastAsia"/>
          <w:sz w:val="18"/>
          <w:szCs w:val="18"/>
        </w:rPr>
        <w:t>、</w:t>
      </w:r>
      <w:r>
        <w:rPr>
          <w:rFonts w:ascii="Times New Roman" w:hAnsi="Times New Roman" w:cs="Times New Roman"/>
          <w:sz w:val="18"/>
          <w:szCs w:val="18"/>
        </w:rPr>
        <w:t>钾</w:t>
      </w:r>
      <w:r>
        <w:rPr>
          <w:rFonts w:ascii="Times New Roman" w:hAnsi="Times New Roman" w:cs="Times New Roman" w:hint="eastAsia"/>
          <w:sz w:val="18"/>
          <w:szCs w:val="18"/>
        </w:rPr>
        <w:t>-40</w:t>
      </w:r>
      <w:r>
        <w:rPr>
          <w:rFonts w:ascii="Times New Roman" w:hAnsi="Times New Roman" w:cs="Times New Roman" w:hint="eastAsia"/>
          <w:sz w:val="18"/>
          <w:szCs w:val="18"/>
        </w:rPr>
        <w:t>、</w:t>
      </w:r>
      <w:r>
        <w:rPr>
          <w:rFonts w:ascii="Times New Roman" w:hAnsi="Times New Roman" w:cs="Times New Roman"/>
          <w:sz w:val="18"/>
          <w:szCs w:val="18"/>
        </w:rPr>
        <w:t>铯</w:t>
      </w:r>
      <w:r>
        <w:rPr>
          <w:rFonts w:ascii="Times New Roman" w:hAnsi="Times New Roman" w:cs="Times New Roman" w:hint="eastAsia"/>
          <w:sz w:val="18"/>
          <w:szCs w:val="18"/>
        </w:rPr>
        <w:t>-137</w:t>
      </w:r>
      <w:r>
        <w:rPr>
          <w:rFonts w:ascii="Times New Roman" w:hAnsi="Times New Roman" w:cs="Times New Roman"/>
          <w:sz w:val="18"/>
          <w:szCs w:val="18"/>
        </w:rPr>
        <w:t>等核素。</w:t>
      </w:r>
    </w:p>
    <w:p w:rsidR="00665D75" w:rsidRDefault="003E036A">
      <w:pPr>
        <w:widowControl/>
        <w:spacing w:line="312" w:lineRule="exact"/>
        <w:ind w:firstLine="360"/>
        <w:jc w:val="left"/>
        <w:rPr>
          <w:rFonts w:ascii="Times New Roman" w:hAnsi="Times New Roman" w:cs="Times New Roman"/>
          <w:sz w:val="18"/>
          <w:szCs w:val="18"/>
        </w:rPr>
      </w:pPr>
      <w:r>
        <w:rPr>
          <w:rFonts w:ascii="Times New Roman" w:hAnsi="Times New Roman" w:cs="Times New Roman"/>
          <w:sz w:val="18"/>
          <w:szCs w:val="18"/>
        </w:rPr>
        <w:t>2</w:t>
      </w:r>
      <w:r>
        <w:rPr>
          <w:rFonts w:ascii="Times New Roman" w:hAnsi="Times New Roman" w:cs="Times New Roman"/>
          <w:sz w:val="18"/>
          <w:szCs w:val="18"/>
        </w:rPr>
        <w:t>）指</w:t>
      </w:r>
      <w:r>
        <w:rPr>
          <w:rFonts w:ascii="Times New Roman" w:hAnsi="Times New Roman" w:cs="Times New Roman"/>
          <w:sz w:val="18"/>
          <w:szCs w:val="18"/>
        </w:rPr>
        <w:t>2021</w:t>
      </w:r>
      <w:r>
        <w:rPr>
          <w:rFonts w:ascii="Times New Roman" w:hAnsi="Times New Roman" w:cs="Times New Roman"/>
          <w:sz w:val="18"/>
          <w:szCs w:val="18"/>
        </w:rPr>
        <w:t>年新建的</w:t>
      </w:r>
      <w:r>
        <w:rPr>
          <w:rFonts w:ascii="Times New Roman" w:hAnsi="Times New Roman" w:cs="Times New Roman"/>
          <w:sz w:val="18"/>
          <w:szCs w:val="18"/>
        </w:rPr>
        <w:t>9</w:t>
      </w:r>
      <w:r>
        <w:rPr>
          <w:rFonts w:ascii="Times New Roman" w:hAnsi="Times New Roman" w:cs="Times New Roman"/>
          <w:sz w:val="18"/>
          <w:szCs w:val="18"/>
        </w:rPr>
        <w:t>个试运行自动站。</w:t>
      </w:r>
    </w:p>
    <w:p w:rsidR="00665D75" w:rsidRDefault="003E036A">
      <w:pPr>
        <w:widowControl/>
        <w:spacing w:line="312" w:lineRule="exact"/>
        <w:ind w:firstLine="360"/>
        <w:jc w:val="left"/>
        <w:rPr>
          <w:rFonts w:ascii="Times New Roman" w:hAnsi="Times New Roman" w:cs="Times New Roman"/>
          <w:sz w:val="18"/>
          <w:szCs w:val="18"/>
        </w:rPr>
      </w:pPr>
      <w:r>
        <w:rPr>
          <w:rFonts w:ascii="Times New Roman" w:hAnsi="Times New Roman" w:cs="Times New Roman" w:hint="eastAsia"/>
          <w:sz w:val="18"/>
          <w:szCs w:val="18"/>
        </w:rPr>
        <w:t>3</w:t>
      </w:r>
      <w:r>
        <w:rPr>
          <w:rFonts w:ascii="Times New Roman" w:hAnsi="Times New Roman" w:cs="Times New Roman" w:hint="eastAsia"/>
          <w:sz w:val="18"/>
          <w:szCs w:val="18"/>
        </w:rPr>
        <w:t>）为</w:t>
      </w:r>
      <w:r>
        <w:rPr>
          <w:rFonts w:ascii="Times New Roman" w:hAnsi="Times New Roman" w:cs="Times New Roman" w:hint="eastAsia"/>
          <w:sz w:val="18"/>
          <w:szCs w:val="18"/>
        </w:rPr>
        <w:t>2021</w:t>
      </w:r>
      <w:r>
        <w:rPr>
          <w:rFonts w:ascii="Times New Roman" w:hAnsi="Times New Roman" w:cs="Times New Roman" w:hint="eastAsia"/>
          <w:sz w:val="18"/>
          <w:szCs w:val="18"/>
        </w:rPr>
        <w:t>年</w:t>
      </w:r>
      <w:r>
        <w:rPr>
          <w:rFonts w:ascii="Times New Roman" w:hAnsi="Times New Roman" w:cs="Times New Roman"/>
          <w:sz w:val="18"/>
          <w:szCs w:val="18"/>
        </w:rPr>
        <w:t>试运行点位。</w:t>
      </w:r>
    </w:p>
    <w:p w:rsidR="00665D75" w:rsidRDefault="003E036A">
      <w:pPr>
        <w:pStyle w:val="4"/>
      </w:pPr>
      <w:r>
        <w:t>2</w:t>
      </w:r>
      <w:r>
        <w:rPr>
          <w:rFonts w:hint="eastAsia"/>
        </w:rPr>
        <w:t>.</w:t>
      </w:r>
      <w:r>
        <w:t>2.2</w:t>
      </w:r>
      <w:r>
        <w:rPr>
          <w:rFonts w:hint="eastAsia"/>
        </w:rPr>
        <w:t xml:space="preserve">.1 </w:t>
      </w:r>
      <w:r>
        <w:rPr>
          <w:rFonts w:hint="eastAsia"/>
        </w:rPr>
        <w:t>陆地</w:t>
      </w:r>
      <w:r>
        <w:t>γ</w:t>
      </w:r>
      <w:r>
        <w:t>辐射</w:t>
      </w:r>
    </w:p>
    <w:p w:rsidR="00665D75" w:rsidRDefault="003E036A">
      <w:pPr>
        <w:ind w:firstLine="560"/>
        <w:rPr>
          <w:rFonts w:ascii="Times New Roman" w:hAnsi="Times New Roman" w:cs="Times New Roman"/>
          <w:color w:val="000000" w:themeColor="text1"/>
          <w:szCs w:val="28"/>
        </w:rPr>
      </w:pPr>
      <w:r>
        <w:rPr>
          <w:rFonts w:ascii="Times New Roman" w:hAnsi="Times New Roman" w:cs="Times New Roman"/>
          <w:szCs w:val="28"/>
        </w:rPr>
        <w:t>陆地</w:t>
      </w:r>
      <w:r>
        <w:rPr>
          <w:rFonts w:ascii="Times New Roman" w:hAnsi="Times New Roman" w:cs="Times New Roman"/>
          <w:szCs w:val="28"/>
        </w:rPr>
        <w:t>γ</w:t>
      </w:r>
      <w:r>
        <w:rPr>
          <w:rFonts w:ascii="Times New Roman" w:hAnsi="Times New Roman" w:cs="Times New Roman"/>
          <w:szCs w:val="28"/>
        </w:rPr>
        <w:t>辐射</w:t>
      </w:r>
      <w:r>
        <w:rPr>
          <w:rFonts w:ascii="Times New Roman" w:hAnsi="Times New Roman" w:cs="Times New Roman" w:hint="eastAsia"/>
          <w:szCs w:val="28"/>
        </w:rPr>
        <w:t>监测有</w:t>
      </w:r>
      <w:r>
        <w:rPr>
          <w:rFonts w:ascii="Times New Roman" w:hAnsi="Times New Roman" w:cs="Times New Roman"/>
          <w:szCs w:val="28"/>
        </w:rPr>
        <w:t>γ</w:t>
      </w:r>
      <w:r>
        <w:rPr>
          <w:rFonts w:ascii="Times New Roman" w:hAnsi="Times New Roman" w:cs="Times New Roman"/>
          <w:szCs w:val="28"/>
        </w:rPr>
        <w:t>辐射空气吸收剂量率连续监测</w:t>
      </w:r>
      <w:r>
        <w:rPr>
          <w:rFonts w:ascii="Times New Roman" w:hAnsi="Times New Roman" w:cs="Times New Roman" w:hint="eastAsia"/>
          <w:szCs w:val="28"/>
        </w:rPr>
        <w:t>、</w:t>
      </w:r>
      <w:r>
        <w:rPr>
          <w:rFonts w:ascii="Times New Roman" w:hAnsi="Times New Roman" w:cs="Times New Roman"/>
          <w:szCs w:val="28"/>
        </w:rPr>
        <w:t>γ</w:t>
      </w:r>
      <w:r>
        <w:rPr>
          <w:rFonts w:ascii="Times New Roman" w:hAnsi="Times New Roman" w:cs="Times New Roman"/>
          <w:szCs w:val="28"/>
        </w:rPr>
        <w:t>辐射累积剂量监测和</w:t>
      </w:r>
      <w:r>
        <w:rPr>
          <w:rFonts w:ascii="Times New Roman" w:hAnsi="Times New Roman" w:cs="Times New Roman"/>
          <w:szCs w:val="28"/>
        </w:rPr>
        <w:t>γ</w:t>
      </w:r>
      <w:r>
        <w:rPr>
          <w:rFonts w:ascii="Times New Roman" w:hAnsi="Times New Roman" w:cs="Times New Roman"/>
          <w:szCs w:val="28"/>
        </w:rPr>
        <w:t>辐射空气吸收剂量率即时监测。</w:t>
      </w:r>
      <w:proofErr w:type="gramStart"/>
      <w:r>
        <w:rPr>
          <w:rFonts w:ascii="Times New Roman" w:hAnsi="Times New Roman" w:cs="Times New Roman" w:hint="eastAsia"/>
          <w:szCs w:val="28"/>
        </w:rPr>
        <w:t>各类点位</w:t>
      </w:r>
      <w:proofErr w:type="gramEnd"/>
      <w:r>
        <w:rPr>
          <w:rFonts w:ascii="Times New Roman" w:hAnsi="Times New Roman" w:cs="Times New Roman" w:hint="eastAsia"/>
          <w:color w:val="000000" w:themeColor="text1"/>
          <w:szCs w:val="28"/>
        </w:rPr>
        <w:t>分布</w:t>
      </w:r>
      <w:r>
        <w:rPr>
          <w:rFonts w:ascii="Times New Roman" w:hAnsi="Times New Roman" w:cs="Times New Roman"/>
          <w:color w:val="000000" w:themeColor="text1"/>
          <w:szCs w:val="28"/>
        </w:rPr>
        <w:t>示意图见图</w:t>
      </w:r>
      <w:r>
        <w:rPr>
          <w:rFonts w:ascii="Times New Roman" w:hAnsi="Times New Roman" w:cs="Times New Roman"/>
          <w:color w:val="000000" w:themeColor="text1"/>
          <w:szCs w:val="28"/>
        </w:rPr>
        <w:t>2-2</w:t>
      </w:r>
      <w:r>
        <w:rPr>
          <w:rFonts w:ascii="Times New Roman" w:hAnsi="Times New Roman" w:cs="Times New Roman" w:hint="eastAsia"/>
          <w:color w:val="000000" w:themeColor="text1"/>
          <w:szCs w:val="28"/>
        </w:rPr>
        <w:t>。</w:t>
      </w:r>
    </w:p>
    <w:p w:rsidR="00665D75" w:rsidRDefault="003E036A">
      <w:pPr>
        <w:ind w:firstLine="560"/>
        <w:rPr>
          <w:rFonts w:ascii="Times New Roman" w:hAnsi="Times New Roman" w:cs="Times New Roman"/>
          <w:color w:val="000000" w:themeColor="text1"/>
          <w:szCs w:val="28"/>
        </w:rPr>
      </w:pPr>
      <w:r>
        <w:rPr>
          <w:rFonts w:ascii="Times New Roman" w:hAnsi="Times New Roman" w:cs="Times New Roman"/>
          <w:color w:val="000000" w:themeColor="text1"/>
          <w:szCs w:val="28"/>
        </w:rPr>
        <w:t>γ</w:t>
      </w:r>
      <w:r>
        <w:rPr>
          <w:rFonts w:ascii="Times New Roman" w:hAnsi="Times New Roman" w:cs="Times New Roman"/>
          <w:color w:val="000000" w:themeColor="text1"/>
          <w:szCs w:val="28"/>
        </w:rPr>
        <w:t>辐射空气吸收剂量率连续监</w:t>
      </w:r>
      <w:r>
        <w:rPr>
          <w:rFonts w:ascii="Times New Roman" w:hAnsi="Times New Roman" w:cs="Times New Roman" w:hint="eastAsia"/>
          <w:color w:val="000000" w:themeColor="text1"/>
          <w:szCs w:val="28"/>
        </w:rPr>
        <w:t>测是通过</w:t>
      </w:r>
      <w:r>
        <w:rPr>
          <w:rFonts w:ascii="Times New Roman" w:hAnsi="Times New Roman" w:cs="Times New Roman"/>
          <w:szCs w:val="28"/>
        </w:rPr>
        <w:t>辐射环境</w:t>
      </w:r>
      <w:r>
        <w:rPr>
          <w:rFonts w:ascii="Times New Roman" w:hAnsi="Times New Roman" w:cs="Times New Roman"/>
          <w:color w:val="000000" w:themeColor="text1"/>
          <w:szCs w:val="28"/>
        </w:rPr>
        <w:t>自动监测站</w:t>
      </w:r>
      <w:r>
        <w:rPr>
          <w:rFonts w:ascii="Times New Roman" w:hAnsi="Times New Roman" w:cs="Times New Roman" w:hint="eastAsia"/>
          <w:color w:val="000000" w:themeColor="text1"/>
          <w:szCs w:val="28"/>
        </w:rPr>
        <w:t>（以下</w:t>
      </w:r>
      <w:r>
        <w:rPr>
          <w:rFonts w:ascii="Times New Roman" w:hAnsi="Times New Roman" w:cs="Times New Roman"/>
          <w:color w:val="000000" w:themeColor="text1"/>
          <w:szCs w:val="28"/>
        </w:rPr>
        <w:t>简称</w:t>
      </w:r>
      <w:r>
        <w:rPr>
          <w:rFonts w:ascii="仿宋" w:hAnsi="仿宋" w:cs="Times New Roman"/>
          <w:color w:val="000000" w:themeColor="text1"/>
          <w:szCs w:val="28"/>
        </w:rPr>
        <w:t>“</w:t>
      </w:r>
      <w:r>
        <w:rPr>
          <w:rFonts w:ascii="Times New Roman" w:hAnsi="Times New Roman" w:cs="Times New Roman" w:hint="eastAsia"/>
          <w:color w:val="000000" w:themeColor="text1"/>
          <w:szCs w:val="28"/>
        </w:rPr>
        <w:t>自动站</w:t>
      </w:r>
      <w:r>
        <w:rPr>
          <w:rFonts w:ascii="仿宋" w:hAnsi="仿宋" w:cs="Times New Roman"/>
          <w:color w:val="000000" w:themeColor="text1"/>
          <w:szCs w:val="28"/>
        </w:rPr>
        <w:t>”</w:t>
      </w:r>
      <w:r>
        <w:rPr>
          <w:rFonts w:ascii="Times New Roman" w:hAnsi="Times New Roman" w:cs="Times New Roman" w:hint="eastAsia"/>
          <w:color w:val="000000" w:themeColor="text1"/>
          <w:szCs w:val="28"/>
        </w:rPr>
        <w:t>）来</w:t>
      </w:r>
      <w:r>
        <w:rPr>
          <w:rFonts w:ascii="Times New Roman" w:hAnsi="Times New Roman" w:cs="Times New Roman"/>
          <w:color w:val="000000" w:themeColor="text1"/>
          <w:szCs w:val="28"/>
        </w:rPr>
        <w:t>实现的</w:t>
      </w:r>
      <w:r>
        <w:rPr>
          <w:rFonts w:ascii="Times New Roman" w:hAnsi="Times New Roman" w:cs="Times New Roman" w:hint="eastAsia"/>
          <w:color w:val="000000" w:themeColor="text1"/>
          <w:szCs w:val="28"/>
        </w:rPr>
        <w:t>。自动站</w:t>
      </w:r>
      <w:r>
        <w:rPr>
          <w:rFonts w:ascii="Times New Roman" w:hAnsi="Times New Roman" w:cs="Times New Roman"/>
          <w:color w:val="000000" w:themeColor="text1"/>
          <w:szCs w:val="28"/>
        </w:rPr>
        <w:t>配备高压电离室探测器，可连续监测环境空气吸收剂量率</w:t>
      </w:r>
      <w:r>
        <w:rPr>
          <w:rFonts w:ascii="Times New Roman" w:hAnsi="Times New Roman" w:cs="Times New Roman" w:hint="eastAsia"/>
          <w:color w:val="000000" w:themeColor="text1"/>
          <w:szCs w:val="28"/>
        </w:rPr>
        <w:t>。</w:t>
      </w:r>
      <w:r>
        <w:rPr>
          <w:rFonts w:ascii="Times New Roman" w:hAnsi="Times New Roman" w:cs="Times New Roman"/>
          <w:color w:val="000000" w:themeColor="text1"/>
          <w:szCs w:val="28"/>
        </w:rPr>
        <w:t>此外</w:t>
      </w:r>
      <w:r>
        <w:rPr>
          <w:rFonts w:ascii="Times New Roman" w:hAnsi="Times New Roman" w:cs="Times New Roman" w:hint="eastAsia"/>
          <w:color w:val="000000" w:themeColor="text1"/>
          <w:szCs w:val="28"/>
        </w:rPr>
        <w:t>，</w:t>
      </w:r>
      <w:r>
        <w:rPr>
          <w:rFonts w:ascii="Times New Roman" w:hAnsi="Times New Roman" w:cs="Times New Roman"/>
          <w:color w:val="000000" w:themeColor="text1"/>
          <w:szCs w:val="28"/>
        </w:rPr>
        <w:t>自动站</w:t>
      </w:r>
      <w:r>
        <w:rPr>
          <w:rFonts w:ascii="Times New Roman" w:hAnsi="Times New Roman" w:cs="Times New Roman" w:hint="eastAsia"/>
          <w:color w:val="000000" w:themeColor="text1"/>
          <w:szCs w:val="28"/>
        </w:rPr>
        <w:t>同时</w:t>
      </w:r>
      <w:r>
        <w:rPr>
          <w:rFonts w:ascii="Times New Roman" w:hAnsi="Times New Roman" w:cs="Times New Roman"/>
          <w:color w:val="000000" w:themeColor="text1"/>
          <w:szCs w:val="28"/>
        </w:rPr>
        <w:t>配备有自动</w:t>
      </w:r>
      <w:r>
        <w:rPr>
          <w:rFonts w:ascii="Times New Roman" w:hAnsi="Times New Roman" w:cs="Times New Roman" w:hint="eastAsia"/>
          <w:color w:val="000000" w:themeColor="text1"/>
          <w:szCs w:val="28"/>
        </w:rPr>
        <w:t>气象</w:t>
      </w:r>
      <w:r>
        <w:rPr>
          <w:rFonts w:ascii="Times New Roman" w:hAnsi="Times New Roman" w:cs="Times New Roman"/>
          <w:color w:val="000000" w:themeColor="text1"/>
          <w:szCs w:val="28"/>
        </w:rPr>
        <w:t>观测装置，可对风向、</w:t>
      </w:r>
      <w:r>
        <w:rPr>
          <w:rFonts w:ascii="Times New Roman" w:hAnsi="Times New Roman" w:cs="Times New Roman" w:hint="eastAsia"/>
          <w:color w:val="000000" w:themeColor="text1"/>
          <w:szCs w:val="28"/>
        </w:rPr>
        <w:t>风速</w:t>
      </w:r>
      <w:r>
        <w:rPr>
          <w:rFonts w:ascii="Times New Roman" w:hAnsi="Times New Roman" w:cs="Times New Roman"/>
          <w:color w:val="000000" w:themeColor="text1"/>
          <w:szCs w:val="28"/>
        </w:rPr>
        <w:t>、温度、湿度、气压、</w:t>
      </w:r>
      <w:r>
        <w:rPr>
          <w:rFonts w:ascii="Times New Roman" w:hAnsi="Times New Roman" w:cs="Times New Roman" w:hint="eastAsia"/>
          <w:color w:val="000000" w:themeColor="text1"/>
          <w:szCs w:val="28"/>
        </w:rPr>
        <w:t>雨量</w:t>
      </w:r>
      <w:r>
        <w:rPr>
          <w:rFonts w:ascii="Times New Roman" w:hAnsi="Times New Roman" w:cs="Times New Roman"/>
          <w:color w:val="000000" w:themeColor="text1"/>
          <w:szCs w:val="28"/>
        </w:rPr>
        <w:t>、</w:t>
      </w:r>
      <w:proofErr w:type="gramStart"/>
      <w:r>
        <w:rPr>
          <w:rFonts w:ascii="Times New Roman" w:hAnsi="Times New Roman" w:cs="Times New Roman"/>
          <w:color w:val="000000" w:themeColor="text1"/>
          <w:szCs w:val="28"/>
        </w:rPr>
        <w:t>感雨等</w:t>
      </w:r>
      <w:proofErr w:type="gramEnd"/>
      <w:r>
        <w:rPr>
          <w:rFonts w:ascii="Times New Roman" w:hAnsi="Times New Roman" w:cs="Times New Roman"/>
          <w:color w:val="000000" w:themeColor="text1"/>
          <w:szCs w:val="28"/>
        </w:rPr>
        <w:t>进行连续监测。</w:t>
      </w:r>
    </w:p>
    <w:p w:rsidR="00665D75" w:rsidRDefault="003E036A">
      <w:pPr>
        <w:ind w:firstLine="560"/>
        <w:rPr>
          <w:rFonts w:ascii="Times New Roman" w:hAnsi="Times New Roman" w:cs="Times New Roman"/>
          <w:szCs w:val="28"/>
        </w:rPr>
      </w:pPr>
      <w:r>
        <w:rPr>
          <w:rFonts w:ascii="Times New Roman" w:hAnsi="Times New Roman" w:cs="Times New Roman"/>
          <w:szCs w:val="28"/>
        </w:rPr>
        <w:t>γ</w:t>
      </w:r>
      <w:r>
        <w:rPr>
          <w:rFonts w:ascii="Times New Roman" w:hAnsi="Times New Roman" w:cs="Times New Roman"/>
          <w:szCs w:val="28"/>
        </w:rPr>
        <w:t>辐射累积剂量监测</w:t>
      </w:r>
      <w:r>
        <w:rPr>
          <w:rFonts w:ascii="Times New Roman" w:hAnsi="Times New Roman" w:cs="Times New Roman" w:hint="eastAsia"/>
          <w:szCs w:val="28"/>
        </w:rPr>
        <w:t>每</w:t>
      </w:r>
      <w:r>
        <w:rPr>
          <w:rFonts w:ascii="Times New Roman" w:hAnsi="Times New Roman" w:cs="Times New Roman"/>
          <w:szCs w:val="28"/>
        </w:rPr>
        <w:t>季度布放热释光剂量计，回收后进行实验室分析，测量一个季度内</w:t>
      </w:r>
      <w:r>
        <w:rPr>
          <w:rFonts w:ascii="Times New Roman" w:hAnsi="Times New Roman" w:cs="Times New Roman" w:hint="eastAsia"/>
          <w:szCs w:val="28"/>
        </w:rPr>
        <w:t>环境</w:t>
      </w:r>
      <w:r>
        <w:rPr>
          <w:rFonts w:ascii="Times New Roman" w:hAnsi="Times New Roman" w:cs="Times New Roman"/>
          <w:szCs w:val="28"/>
        </w:rPr>
        <w:t>辐射场的累积剂量</w:t>
      </w:r>
      <w:r>
        <w:rPr>
          <w:rFonts w:ascii="Times New Roman" w:hAnsi="Times New Roman" w:cs="Times New Roman" w:hint="eastAsia"/>
          <w:szCs w:val="28"/>
        </w:rPr>
        <w:t>值</w:t>
      </w:r>
      <w:r>
        <w:rPr>
          <w:rFonts w:ascii="Times New Roman" w:hAnsi="Times New Roman" w:cs="Times New Roman"/>
          <w:szCs w:val="28"/>
        </w:rPr>
        <w:t>，并依据热释光剂量计布放的时间间隔计算出</w:t>
      </w:r>
      <w:r>
        <w:rPr>
          <w:rFonts w:ascii="Times New Roman" w:hAnsi="Times New Roman" w:cs="Times New Roman" w:hint="eastAsia"/>
          <w:szCs w:val="28"/>
        </w:rPr>
        <w:t>此</w:t>
      </w:r>
      <w:r>
        <w:rPr>
          <w:rFonts w:ascii="Times New Roman" w:hAnsi="Times New Roman" w:cs="Times New Roman"/>
          <w:szCs w:val="28"/>
        </w:rPr>
        <w:t>区域内</w:t>
      </w:r>
      <w:r>
        <w:rPr>
          <w:rFonts w:ascii="Times New Roman" w:hAnsi="Times New Roman" w:cs="Times New Roman" w:hint="eastAsia"/>
          <w:szCs w:val="28"/>
        </w:rPr>
        <w:t>该</w:t>
      </w:r>
      <w:r>
        <w:rPr>
          <w:rFonts w:ascii="Times New Roman" w:hAnsi="Times New Roman" w:cs="Times New Roman"/>
          <w:szCs w:val="28"/>
        </w:rPr>
        <w:t>段时间的平均空气吸收剂量率。</w:t>
      </w:r>
    </w:p>
    <w:p w:rsidR="00665D75" w:rsidRDefault="003E036A">
      <w:pPr>
        <w:ind w:firstLine="560"/>
        <w:rPr>
          <w:rFonts w:ascii="Times New Roman" w:hAnsi="Times New Roman" w:cs="Times New Roman"/>
          <w:szCs w:val="28"/>
        </w:rPr>
      </w:pPr>
      <w:r>
        <w:rPr>
          <w:rFonts w:ascii="Times New Roman" w:hAnsi="Times New Roman" w:cs="Times New Roman"/>
          <w:szCs w:val="28"/>
        </w:rPr>
        <w:t>γ</w:t>
      </w:r>
      <w:r>
        <w:rPr>
          <w:rFonts w:ascii="Times New Roman" w:hAnsi="Times New Roman" w:cs="Times New Roman"/>
          <w:szCs w:val="28"/>
        </w:rPr>
        <w:t>辐射</w:t>
      </w:r>
      <w:r>
        <w:rPr>
          <w:rFonts w:ascii="Times New Roman" w:hAnsi="Times New Roman" w:cs="Times New Roman" w:hint="eastAsia"/>
          <w:szCs w:val="28"/>
        </w:rPr>
        <w:t>空气吸收</w:t>
      </w:r>
      <w:r>
        <w:rPr>
          <w:rFonts w:ascii="Times New Roman" w:hAnsi="Times New Roman" w:cs="Times New Roman"/>
          <w:szCs w:val="28"/>
        </w:rPr>
        <w:t>剂量率即时监测</w:t>
      </w:r>
      <w:r>
        <w:rPr>
          <w:rFonts w:ascii="Times New Roman" w:hAnsi="Times New Roman" w:cs="Times New Roman" w:hint="eastAsia"/>
          <w:szCs w:val="28"/>
        </w:rPr>
        <w:t>是指</w:t>
      </w:r>
      <w:r>
        <w:rPr>
          <w:rFonts w:ascii="Times New Roman" w:hAnsi="Times New Roman" w:cs="Times New Roman"/>
          <w:szCs w:val="28"/>
        </w:rPr>
        <w:t>使用</w:t>
      </w:r>
      <w:r>
        <w:rPr>
          <w:rFonts w:ascii="Times New Roman" w:hAnsi="Times New Roman" w:cs="Times New Roman" w:hint="eastAsia"/>
          <w:szCs w:val="28"/>
        </w:rPr>
        <w:t>便携式</w:t>
      </w:r>
      <w:r>
        <w:rPr>
          <w:rFonts w:ascii="Times New Roman" w:hAnsi="Times New Roman" w:cs="Times New Roman"/>
          <w:szCs w:val="28"/>
        </w:rPr>
        <w:t>设备</w:t>
      </w:r>
      <w:r>
        <w:rPr>
          <w:rFonts w:ascii="Times New Roman" w:hAnsi="Times New Roman" w:cs="Times New Roman" w:hint="eastAsia"/>
          <w:szCs w:val="28"/>
        </w:rPr>
        <w:t>直接</w:t>
      </w:r>
      <w:r>
        <w:rPr>
          <w:rFonts w:ascii="Times New Roman" w:hAnsi="Times New Roman" w:cs="Times New Roman"/>
          <w:szCs w:val="28"/>
        </w:rPr>
        <w:t>测量</w:t>
      </w:r>
      <w:r>
        <w:rPr>
          <w:rFonts w:ascii="Times New Roman" w:hAnsi="Times New Roman" w:cs="Times New Roman" w:hint="eastAsia"/>
          <w:szCs w:val="28"/>
        </w:rPr>
        <w:t>出</w:t>
      </w:r>
      <w:r>
        <w:rPr>
          <w:rFonts w:ascii="Times New Roman" w:hAnsi="Times New Roman" w:cs="Times New Roman"/>
          <w:szCs w:val="28"/>
        </w:rPr>
        <w:t>点位上的</w:t>
      </w:r>
      <w:r>
        <w:rPr>
          <w:rFonts w:ascii="Times New Roman" w:hAnsi="Times New Roman" w:cs="Times New Roman"/>
          <w:szCs w:val="28"/>
        </w:rPr>
        <w:t>γ</w:t>
      </w:r>
      <w:r>
        <w:rPr>
          <w:rFonts w:ascii="Times New Roman" w:hAnsi="Times New Roman" w:cs="Times New Roman"/>
          <w:szCs w:val="28"/>
        </w:rPr>
        <w:t>辐射空气吸收剂量率即时值</w:t>
      </w:r>
      <w:r>
        <w:rPr>
          <w:rFonts w:ascii="Times New Roman" w:hAnsi="Times New Roman" w:cs="Times New Roman" w:hint="eastAsia"/>
          <w:szCs w:val="28"/>
        </w:rPr>
        <w:t>，</w:t>
      </w:r>
      <w:r>
        <w:rPr>
          <w:rFonts w:ascii="Times New Roman" w:hAnsi="Times New Roman" w:cs="Times New Roman"/>
          <w:szCs w:val="28"/>
        </w:rPr>
        <w:t>测得的值应扣除仪器对宇宙射线的</w:t>
      </w:r>
      <w:r>
        <w:rPr>
          <w:rFonts w:ascii="Times New Roman" w:hAnsi="Times New Roman" w:cs="Times New Roman" w:hint="eastAsia"/>
          <w:szCs w:val="28"/>
        </w:rPr>
        <w:t>响应</w:t>
      </w:r>
      <w:r>
        <w:rPr>
          <w:rFonts w:ascii="Times New Roman" w:hAnsi="Times New Roman" w:cs="Times New Roman"/>
          <w:szCs w:val="28"/>
        </w:rPr>
        <w:t>部分。</w:t>
      </w:r>
    </w:p>
    <w:p w:rsidR="00665D75" w:rsidRDefault="003E036A">
      <w:pPr>
        <w:ind w:firstLine="480"/>
        <w:rPr>
          <w:rFonts w:ascii="Times New Roman" w:hAnsi="Times New Roman" w:cs="Times New Roman"/>
          <w:szCs w:val="28"/>
        </w:rPr>
      </w:pPr>
      <w:r>
        <w:rPr>
          <w:rFonts w:ascii="宋体" w:eastAsia="宋体" w:hAnsi="宋体" w:cs="宋体"/>
          <w:noProof/>
          <w:kern w:val="0"/>
          <w:sz w:val="24"/>
          <w:szCs w:val="24"/>
        </w:rPr>
        <w:lastRenderedPageBreak/>
        <w:drawing>
          <wp:anchor distT="0" distB="0" distL="114300" distR="114300" simplePos="0" relativeHeight="251711488" behindDoc="0" locked="0" layoutInCell="1" allowOverlap="1">
            <wp:simplePos x="0" y="0"/>
            <wp:positionH relativeFrom="margin">
              <wp:align>center</wp:align>
            </wp:positionH>
            <wp:positionV relativeFrom="paragraph">
              <wp:posOffset>339090</wp:posOffset>
            </wp:positionV>
            <wp:extent cx="4319905" cy="3510280"/>
            <wp:effectExtent l="19050" t="19050" r="23495" b="14605"/>
            <wp:wrapTopAndBottom/>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4320000" cy="3510000"/>
                    </a:xfrm>
                    <a:prstGeom prst="rect">
                      <a:avLst/>
                    </a:prstGeom>
                    <a:noFill/>
                    <a:ln w="6350" cmpd="dbl">
                      <a:solidFill>
                        <a:schemeClr val="tx1"/>
                      </a:solidFill>
                    </a:ln>
                  </pic:spPr>
                </pic:pic>
              </a:graphicData>
            </a:graphic>
          </wp:anchor>
        </w:drawing>
      </w:r>
    </w:p>
    <w:p w:rsidR="00665D75" w:rsidRDefault="003E036A">
      <w:pPr>
        <w:pStyle w:val="ab"/>
        <w:spacing w:line="240" w:lineRule="auto"/>
      </w:pPr>
      <w:r>
        <w:rPr>
          <w:rFonts w:hint="eastAsia"/>
        </w:rPr>
        <w:t>图</w:t>
      </w:r>
      <w:r>
        <w:t>2</w:t>
      </w:r>
      <w:r>
        <w:rPr>
          <w:rFonts w:hint="eastAsia"/>
        </w:rPr>
        <w:t>-</w:t>
      </w:r>
      <w:r>
        <w:t xml:space="preserve">2 </w:t>
      </w:r>
      <w:r>
        <w:rPr>
          <w:rFonts w:hint="eastAsia"/>
        </w:rPr>
        <w:t>重庆市</w:t>
      </w:r>
      <w:r>
        <w:t>陆地</w:t>
      </w:r>
      <w:r>
        <w:t>γ</w:t>
      </w:r>
      <w:r>
        <w:t>辐射监测点位示意图</w:t>
      </w:r>
    </w:p>
    <w:p w:rsidR="00665D75" w:rsidRDefault="003E036A">
      <w:pPr>
        <w:pStyle w:val="4"/>
      </w:pPr>
      <w:r>
        <w:t>2</w:t>
      </w:r>
      <w:r>
        <w:rPr>
          <w:rFonts w:hint="eastAsia"/>
        </w:rPr>
        <w:t>.</w:t>
      </w:r>
      <w:r>
        <w:t>2.2</w:t>
      </w:r>
      <w:r>
        <w:rPr>
          <w:rFonts w:hint="eastAsia"/>
        </w:rPr>
        <w:t>.2</w:t>
      </w:r>
      <w:r>
        <w:t xml:space="preserve"> </w:t>
      </w:r>
      <w:r>
        <w:rPr>
          <w:rFonts w:hint="eastAsia"/>
        </w:rPr>
        <w:t>空气</w:t>
      </w:r>
    </w:p>
    <w:p w:rsidR="00665D75" w:rsidRDefault="003E036A">
      <w:pPr>
        <w:ind w:firstLine="560"/>
        <w:rPr>
          <w:rFonts w:ascii="Times New Roman" w:hAnsi="Times New Roman" w:cs="Times New Roman"/>
          <w:color w:val="000000" w:themeColor="text1"/>
          <w:szCs w:val="28"/>
        </w:rPr>
      </w:pPr>
      <w:r>
        <w:rPr>
          <w:rFonts w:ascii="Times New Roman" w:hAnsi="Times New Roman" w:cs="Times New Roman"/>
          <w:szCs w:val="28"/>
        </w:rPr>
        <w:t>空气监测主要包括气溶胶和沉降物中放射性核素，以及空气中的碘</w:t>
      </w:r>
      <w:r>
        <w:rPr>
          <w:rFonts w:ascii="Times New Roman" w:hAnsi="Times New Roman" w:cs="Times New Roman"/>
          <w:szCs w:val="28"/>
        </w:rPr>
        <w:t>-131</w:t>
      </w:r>
      <w:r>
        <w:rPr>
          <w:rFonts w:ascii="Times New Roman" w:hAnsi="Times New Roman" w:cs="Times New Roman"/>
          <w:szCs w:val="28"/>
        </w:rPr>
        <w:t>、氚</w:t>
      </w:r>
      <w:r>
        <w:rPr>
          <w:rFonts w:ascii="Times New Roman" w:hAnsi="Times New Roman" w:cs="Times New Roman" w:hint="eastAsia"/>
          <w:szCs w:val="28"/>
        </w:rPr>
        <w:t>（氚化</w:t>
      </w:r>
      <w:r>
        <w:rPr>
          <w:rFonts w:ascii="Times New Roman" w:hAnsi="Times New Roman" w:cs="Times New Roman"/>
          <w:szCs w:val="28"/>
        </w:rPr>
        <w:t>水蒸气</w:t>
      </w:r>
      <w:r>
        <w:rPr>
          <w:rFonts w:ascii="Times New Roman" w:hAnsi="Times New Roman" w:cs="Times New Roman" w:hint="eastAsia"/>
          <w:szCs w:val="28"/>
        </w:rPr>
        <w:t>）</w:t>
      </w:r>
      <w:r>
        <w:rPr>
          <w:rFonts w:ascii="Times New Roman" w:hAnsi="Times New Roman" w:cs="Times New Roman"/>
          <w:szCs w:val="28"/>
        </w:rPr>
        <w:t>、氡</w:t>
      </w:r>
      <w:r>
        <w:rPr>
          <w:rFonts w:ascii="Times New Roman" w:hAnsi="Times New Roman" w:cs="Times New Roman"/>
          <w:szCs w:val="28"/>
        </w:rPr>
        <w:t>-222</w:t>
      </w:r>
      <w:r>
        <w:rPr>
          <w:rFonts w:ascii="Times New Roman" w:hAnsi="Times New Roman" w:cs="Times New Roman"/>
          <w:szCs w:val="28"/>
        </w:rPr>
        <w:t>等。</w:t>
      </w:r>
      <w:r>
        <w:rPr>
          <w:rFonts w:ascii="Times New Roman" w:hAnsi="Times New Roman" w:cs="Times New Roman" w:hint="eastAsia"/>
          <w:szCs w:val="28"/>
        </w:rPr>
        <w:t>空气监测</w:t>
      </w:r>
      <w:r>
        <w:rPr>
          <w:rFonts w:ascii="Times New Roman" w:hAnsi="Times New Roman" w:cs="Times New Roman" w:hint="eastAsia"/>
          <w:color w:val="000000" w:themeColor="text1"/>
          <w:szCs w:val="28"/>
        </w:rPr>
        <w:t>点位</w:t>
      </w:r>
      <w:r>
        <w:rPr>
          <w:rFonts w:ascii="Times New Roman" w:hAnsi="Times New Roman" w:cs="Times New Roman"/>
          <w:color w:val="000000" w:themeColor="text1"/>
          <w:szCs w:val="28"/>
        </w:rPr>
        <w:t>分布示意图见图</w:t>
      </w:r>
      <w:r>
        <w:rPr>
          <w:rFonts w:ascii="Times New Roman" w:hAnsi="Times New Roman" w:cs="Times New Roman"/>
          <w:color w:val="000000" w:themeColor="text1"/>
          <w:szCs w:val="28"/>
        </w:rPr>
        <w:t>2-3</w:t>
      </w:r>
      <w:r>
        <w:rPr>
          <w:rFonts w:ascii="Times New Roman" w:hAnsi="Times New Roman" w:cs="Times New Roman" w:hint="eastAsia"/>
          <w:color w:val="000000" w:themeColor="text1"/>
          <w:szCs w:val="28"/>
        </w:rPr>
        <w:t>。</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气溶胶监测</w:t>
      </w:r>
      <w:r>
        <w:rPr>
          <w:rFonts w:ascii="Times New Roman" w:hAnsi="Times New Roman" w:cs="Times New Roman"/>
          <w:szCs w:val="28"/>
        </w:rPr>
        <w:t>主要是监测悬浮在空气</w:t>
      </w:r>
      <w:r>
        <w:rPr>
          <w:rFonts w:ascii="Times New Roman" w:hAnsi="Times New Roman" w:cs="Times New Roman" w:hint="eastAsia"/>
          <w:szCs w:val="28"/>
        </w:rPr>
        <w:t>中</w:t>
      </w:r>
      <w:r>
        <w:rPr>
          <w:rFonts w:ascii="Times New Roman" w:hAnsi="Times New Roman" w:cs="Times New Roman"/>
          <w:szCs w:val="28"/>
        </w:rPr>
        <w:t>微粒</w:t>
      </w:r>
      <w:r>
        <w:rPr>
          <w:rFonts w:ascii="Times New Roman" w:hAnsi="Times New Roman" w:cs="Times New Roman" w:hint="eastAsia"/>
          <w:szCs w:val="28"/>
        </w:rPr>
        <w:t>态</w:t>
      </w:r>
      <w:r>
        <w:rPr>
          <w:rFonts w:ascii="Times New Roman" w:hAnsi="Times New Roman" w:cs="Times New Roman"/>
          <w:szCs w:val="28"/>
        </w:rPr>
        <w:t>固体或液体中的放射性核素活度浓度。</w:t>
      </w:r>
      <w:r>
        <w:rPr>
          <w:rFonts w:ascii="Times New Roman" w:hAnsi="Times New Roman" w:cs="Times New Roman" w:hint="eastAsia"/>
          <w:szCs w:val="28"/>
        </w:rPr>
        <w:t>气溶胶</w:t>
      </w:r>
      <w:r>
        <w:rPr>
          <w:rFonts w:ascii="Times New Roman" w:hAnsi="Times New Roman" w:cs="Times New Roman"/>
          <w:szCs w:val="28"/>
        </w:rPr>
        <w:t>的采样通常由自动站配备的大流量或超大流量采样</w:t>
      </w:r>
      <w:r>
        <w:rPr>
          <w:rFonts w:ascii="Times New Roman" w:hAnsi="Times New Roman" w:cs="Times New Roman" w:hint="eastAsia"/>
          <w:szCs w:val="28"/>
        </w:rPr>
        <w:t>器</w:t>
      </w:r>
      <w:r>
        <w:rPr>
          <w:rFonts w:ascii="Times New Roman" w:hAnsi="Times New Roman" w:cs="Times New Roman"/>
          <w:szCs w:val="28"/>
        </w:rPr>
        <w:t>进行连续采样，</w:t>
      </w:r>
      <w:r>
        <w:rPr>
          <w:rFonts w:ascii="Times New Roman" w:hAnsi="Times New Roman" w:cs="Times New Roman" w:hint="eastAsia"/>
          <w:szCs w:val="28"/>
        </w:rPr>
        <w:t>采集</w:t>
      </w:r>
      <w:r>
        <w:rPr>
          <w:rFonts w:ascii="Times New Roman" w:hAnsi="Times New Roman" w:cs="Times New Roman"/>
          <w:szCs w:val="28"/>
        </w:rPr>
        <w:t>的</w:t>
      </w:r>
      <w:r>
        <w:rPr>
          <w:rFonts w:ascii="Times New Roman" w:hAnsi="Times New Roman" w:cs="Times New Roman" w:hint="eastAsia"/>
          <w:szCs w:val="28"/>
        </w:rPr>
        <w:t>样品</w:t>
      </w:r>
      <w:r>
        <w:rPr>
          <w:rFonts w:ascii="Times New Roman" w:hAnsi="Times New Roman" w:cs="Times New Roman"/>
          <w:szCs w:val="28"/>
        </w:rPr>
        <w:t>送回实验室后开展</w:t>
      </w:r>
      <w:r>
        <w:rPr>
          <w:rFonts w:ascii="Times New Roman" w:hAnsi="Times New Roman" w:cs="Times New Roman"/>
          <w:szCs w:val="28"/>
        </w:rPr>
        <w:t>γ</w:t>
      </w:r>
      <w:r>
        <w:rPr>
          <w:rFonts w:ascii="Times New Roman" w:hAnsi="Times New Roman" w:cs="Times New Roman"/>
          <w:szCs w:val="28"/>
        </w:rPr>
        <w:t>核素</w:t>
      </w:r>
      <w:r>
        <w:rPr>
          <w:rFonts w:ascii="Times New Roman" w:hAnsi="Times New Roman" w:cs="Times New Roman" w:hint="eastAsia"/>
          <w:szCs w:val="28"/>
        </w:rPr>
        <w:t>分析</w:t>
      </w:r>
      <w:r>
        <w:rPr>
          <w:rFonts w:ascii="Times New Roman" w:hAnsi="Times New Roman" w:cs="Times New Roman"/>
          <w:szCs w:val="28"/>
        </w:rPr>
        <w:t>。</w:t>
      </w:r>
      <w:r>
        <w:rPr>
          <w:rFonts w:ascii="Times New Roman" w:hAnsi="Times New Roman" w:cs="Times New Roman" w:hint="eastAsia"/>
          <w:szCs w:val="28"/>
        </w:rPr>
        <w:t>此外，</w:t>
      </w:r>
      <w:r>
        <w:rPr>
          <w:rFonts w:ascii="Times New Roman" w:hAnsi="Times New Roman" w:cs="Times New Roman"/>
          <w:szCs w:val="28"/>
        </w:rPr>
        <w:t>累积</w:t>
      </w:r>
      <w:r>
        <w:rPr>
          <w:rFonts w:ascii="Times New Roman" w:hAnsi="Times New Roman" w:cs="Times New Roman" w:hint="eastAsia"/>
          <w:szCs w:val="28"/>
        </w:rPr>
        <w:t>全年采集</w:t>
      </w:r>
      <w:r>
        <w:rPr>
          <w:rFonts w:ascii="Times New Roman" w:hAnsi="Times New Roman" w:cs="Times New Roman"/>
          <w:szCs w:val="28"/>
        </w:rPr>
        <w:t>的</w:t>
      </w:r>
      <w:r>
        <w:rPr>
          <w:rFonts w:ascii="Times New Roman" w:hAnsi="Times New Roman" w:cs="Times New Roman" w:hint="eastAsia"/>
          <w:szCs w:val="28"/>
        </w:rPr>
        <w:t>气溶胶</w:t>
      </w:r>
      <w:r>
        <w:rPr>
          <w:rFonts w:ascii="Times New Roman" w:hAnsi="Times New Roman" w:cs="Times New Roman"/>
          <w:szCs w:val="28"/>
        </w:rPr>
        <w:t>γ</w:t>
      </w:r>
      <w:r>
        <w:rPr>
          <w:rFonts w:ascii="Times New Roman" w:hAnsi="Times New Roman" w:cs="Times New Roman"/>
          <w:szCs w:val="28"/>
        </w:rPr>
        <w:t>能谱分析样品开展锶</w:t>
      </w:r>
      <w:r>
        <w:rPr>
          <w:rFonts w:ascii="Times New Roman" w:hAnsi="Times New Roman" w:cs="Times New Roman" w:hint="eastAsia"/>
          <w:szCs w:val="28"/>
        </w:rPr>
        <w:t>-90</w:t>
      </w:r>
      <w:r>
        <w:rPr>
          <w:rFonts w:ascii="Times New Roman" w:hAnsi="Times New Roman" w:cs="Times New Roman" w:hint="eastAsia"/>
          <w:szCs w:val="28"/>
        </w:rPr>
        <w:t>和</w:t>
      </w:r>
      <w:proofErr w:type="gramStart"/>
      <w:r>
        <w:rPr>
          <w:rFonts w:ascii="Times New Roman" w:hAnsi="Times New Roman" w:cs="Times New Roman"/>
          <w:szCs w:val="28"/>
        </w:rPr>
        <w:t>铯</w:t>
      </w:r>
      <w:r>
        <w:rPr>
          <w:rFonts w:ascii="Times New Roman" w:hAnsi="Times New Roman" w:cs="Times New Roman" w:hint="eastAsia"/>
          <w:szCs w:val="28"/>
        </w:rPr>
        <w:t>-</w:t>
      </w:r>
      <w:proofErr w:type="gramEnd"/>
      <w:r>
        <w:rPr>
          <w:rFonts w:ascii="Times New Roman" w:hAnsi="Times New Roman" w:cs="Times New Roman" w:hint="eastAsia"/>
          <w:szCs w:val="28"/>
        </w:rPr>
        <w:t>137</w:t>
      </w:r>
      <w:r>
        <w:rPr>
          <w:rFonts w:ascii="Times New Roman" w:hAnsi="Times New Roman" w:cs="Times New Roman" w:hint="eastAsia"/>
          <w:szCs w:val="28"/>
        </w:rPr>
        <w:t>（放化）分析</w:t>
      </w:r>
      <w:r>
        <w:rPr>
          <w:rFonts w:ascii="Times New Roman" w:hAnsi="Times New Roman" w:cs="Times New Roman"/>
          <w:szCs w:val="28"/>
        </w:rPr>
        <w:t>。</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沉降物</w:t>
      </w:r>
      <w:r>
        <w:rPr>
          <w:rFonts w:ascii="Times New Roman" w:hAnsi="Times New Roman" w:cs="Times New Roman"/>
          <w:szCs w:val="28"/>
        </w:rPr>
        <w:t>包括</w:t>
      </w:r>
      <w:r>
        <w:rPr>
          <w:rFonts w:ascii="Times New Roman" w:hAnsi="Times New Roman" w:cs="Times New Roman" w:hint="eastAsia"/>
          <w:szCs w:val="28"/>
        </w:rPr>
        <w:t>干沉降</w:t>
      </w:r>
      <w:r>
        <w:rPr>
          <w:rFonts w:ascii="Times New Roman" w:hAnsi="Times New Roman" w:cs="Times New Roman"/>
          <w:szCs w:val="28"/>
        </w:rPr>
        <w:t>和湿沉降，干沉降即空气</w:t>
      </w:r>
      <w:r>
        <w:rPr>
          <w:rFonts w:ascii="Times New Roman" w:hAnsi="Times New Roman" w:cs="Times New Roman" w:hint="eastAsia"/>
          <w:szCs w:val="28"/>
        </w:rPr>
        <w:t>中</w:t>
      </w:r>
      <w:r>
        <w:rPr>
          <w:rFonts w:ascii="Times New Roman" w:hAnsi="Times New Roman" w:cs="Times New Roman"/>
          <w:szCs w:val="28"/>
        </w:rPr>
        <w:t>自然降落于地面上的尘埃</w:t>
      </w:r>
      <w:r>
        <w:rPr>
          <w:rFonts w:ascii="Times New Roman" w:hAnsi="Times New Roman" w:cs="Times New Roman" w:hint="eastAsia"/>
          <w:szCs w:val="28"/>
        </w:rPr>
        <w:t>，</w:t>
      </w:r>
      <w:r>
        <w:rPr>
          <w:rFonts w:ascii="Times New Roman" w:hAnsi="Times New Roman" w:cs="Times New Roman"/>
          <w:szCs w:val="28"/>
        </w:rPr>
        <w:t>湿沉降包括雨、雪、</w:t>
      </w:r>
      <w:proofErr w:type="gramStart"/>
      <w:r>
        <w:rPr>
          <w:rFonts w:ascii="Times New Roman" w:hAnsi="Times New Roman" w:cs="Times New Roman"/>
          <w:szCs w:val="28"/>
        </w:rPr>
        <w:t>雹等降水</w:t>
      </w:r>
      <w:proofErr w:type="gramEnd"/>
      <w:r>
        <w:rPr>
          <w:rFonts w:ascii="Times New Roman" w:hAnsi="Times New Roman" w:cs="Times New Roman"/>
          <w:szCs w:val="28"/>
        </w:rPr>
        <w:t>。</w:t>
      </w:r>
      <w:r>
        <w:rPr>
          <w:rFonts w:ascii="Times New Roman" w:hAnsi="Times New Roman" w:cs="Times New Roman" w:hint="eastAsia"/>
          <w:szCs w:val="28"/>
        </w:rPr>
        <w:t>沉降物</w:t>
      </w:r>
      <w:r>
        <w:rPr>
          <w:rFonts w:ascii="Times New Roman" w:hAnsi="Times New Roman" w:cs="Times New Roman"/>
          <w:szCs w:val="28"/>
        </w:rPr>
        <w:t>通常每季度连续采样</w:t>
      </w:r>
      <w:r>
        <w:rPr>
          <w:rFonts w:ascii="Times New Roman" w:hAnsi="Times New Roman" w:cs="Times New Roman" w:hint="eastAsia"/>
          <w:szCs w:val="28"/>
        </w:rPr>
        <w:t>，</w:t>
      </w:r>
      <w:r>
        <w:rPr>
          <w:rFonts w:ascii="Times New Roman" w:hAnsi="Times New Roman" w:cs="Times New Roman"/>
          <w:szCs w:val="28"/>
        </w:rPr>
        <w:t>取样后</w:t>
      </w:r>
      <w:r>
        <w:rPr>
          <w:rFonts w:ascii="Times New Roman" w:hAnsi="Times New Roman" w:cs="Times New Roman" w:hint="eastAsia"/>
          <w:szCs w:val="28"/>
        </w:rPr>
        <w:t>进行</w:t>
      </w:r>
      <w:r>
        <w:rPr>
          <w:rFonts w:ascii="Times New Roman" w:hAnsi="Times New Roman" w:cs="Times New Roman"/>
          <w:szCs w:val="28"/>
        </w:rPr>
        <w:t>实验室分析，分析的项目为</w:t>
      </w:r>
      <w:r>
        <w:rPr>
          <w:rFonts w:ascii="Times New Roman" w:hAnsi="Times New Roman" w:cs="Times New Roman"/>
          <w:szCs w:val="28"/>
        </w:rPr>
        <w:t>γ</w:t>
      </w:r>
      <w:r>
        <w:rPr>
          <w:rFonts w:ascii="Times New Roman" w:hAnsi="Times New Roman" w:cs="Times New Roman"/>
          <w:szCs w:val="28"/>
        </w:rPr>
        <w:t>核素、降水中</w:t>
      </w:r>
      <w:proofErr w:type="gramStart"/>
      <w:r>
        <w:rPr>
          <w:rFonts w:ascii="Times New Roman" w:hAnsi="Times New Roman" w:cs="Times New Roman"/>
          <w:szCs w:val="28"/>
        </w:rPr>
        <w:t>氚</w:t>
      </w:r>
      <w:proofErr w:type="gramEnd"/>
      <w:r>
        <w:rPr>
          <w:rFonts w:ascii="Times New Roman" w:hAnsi="Times New Roman" w:cs="Times New Roman" w:hint="eastAsia"/>
          <w:szCs w:val="28"/>
        </w:rPr>
        <w:t>。此外，</w:t>
      </w:r>
      <w:r>
        <w:rPr>
          <w:rFonts w:ascii="Times New Roman" w:hAnsi="Times New Roman" w:cs="Times New Roman"/>
          <w:szCs w:val="28"/>
        </w:rPr>
        <w:t>累积全年采集的沉降物</w:t>
      </w:r>
      <w:r>
        <w:rPr>
          <w:rFonts w:ascii="Times New Roman" w:hAnsi="Times New Roman" w:cs="Times New Roman"/>
          <w:szCs w:val="28"/>
        </w:rPr>
        <w:t>γ</w:t>
      </w:r>
      <w:r>
        <w:rPr>
          <w:rFonts w:ascii="Times New Roman" w:hAnsi="Times New Roman" w:cs="Times New Roman"/>
          <w:szCs w:val="28"/>
        </w:rPr>
        <w:t>能谱分析样品开展锶</w:t>
      </w:r>
      <w:r>
        <w:rPr>
          <w:rFonts w:ascii="Times New Roman" w:hAnsi="Times New Roman" w:cs="Times New Roman" w:hint="eastAsia"/>
          <w:szCs w:val="28"/>
        </w:rPr>
        <w:t>-90</w:t>
      </w:r>
      <w:r>
        <w:rPr>
          <w:rFonts w:ascii="Times New Roman" w:hAnsi="Times New Roman" w:cs="Times New Roman" w:hint="eastAsia"/>
          <w:szCs w:val="28"/>
        </w:rPr>
        <w:t>和</w:t>
      </w:r>
      <w:proofErr w:type="gramStart"/>
      <w:r>
        <w:rPr>
          <w:rFonts w:ascii="Times New Roman" w:hAnsi="Times New Roman" w:cs="Times New Roman"/>
          <w:szCs w:val="28"/>
        </w:rPr>
        <w:t>铯</w:t>
      </w:r>
      <w:r>
        <w:rPr>
          <w:rFonts w:ascii="Times New Roman" w:hAnsi="Times New Roman" w:cs="Times New Roman" w:hint="eastAsia"/>
          <w:szCs w:val="28"/>
        </w:rPr>
        <w:t>-</w:t>
      </w:r>
      <w:proofErr w:type="gramEnd"/>
      <w:r>
        <w:rPr>
          <w:rFonts w:ascii="Times New Roman" w:hAnsi="Times New Roman" w:cs="Times New Roman" w:hint="eastAsia"/>
          <w:szCs w:val="28"/>
        </w:rPr>
        <w:t>137</w:t>
      </w:r>
      <w:r>
        <w:rPr>
          <w:rFonts w:ascii="Times New Roman" w:hAnsi="Times New Roman" w:cs="Times New Roman" w:hint="eastAsia"/>
          <w:szCs w:val="28"/>
        </w:rPr>
        <w:t>（放化）分析。</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lastRenderedPageBreak/>
        <w:t>空气中气态碘</w:t>
      </w:r>
      <w:r>
        <w:rPr>
          <w:rFonts w:ascii="Times New Roman" w:hAnsi="Times New Roman" w:cs="Times New Roman"/>
          <w:szCs w:val="28"/>
        </w:rPr>
        <w:t>同位</w:t>
      </w:r>
      <w:r>
        <w:rPr>
          <w:rFonts w:ascii="Times New Roman" w:hAnsi="Times New Roman" w:cs="Times New Roman"/>
          <w:szCs w:val="28"/>
        </w:rPr>
        <w:t>素的监测，主要是用复合取样器收集空气微粒碘、无机碘和有机碘，通常通过自动站配备</w:t>
      </w:r>
      <w:proofErr w:type="gramStart"/>
      <w:r>
        <w:rPr>
          <w:rFonts w:ascii="Times New Roman" w:hAnsi="Times New Roman" w:cs="Times New Roman"/>
          <w:szCs w:val="28"/>
        </w:rPr>
        <w:t>的气碘采样器</w:t>
      </w:r>
      <w:proofErr w:type="gramEnd"/>
      <w:r>
        <w:rPr>
          <w:rFonts w:ascii="Times New Roman" w:hAnsi="Times New Roman" w:cs="Times New Roman"/>
          <w:szCs w:val="28"/>
        </w:rPr>
        <w:t>进行</w:t>
      </w:r>
      <w:r>
        <w:rPr>
          <w:rFonts w:ascii="Times New Roman" w:hAnsi="Times New Roman" w:cs="Times New Roman" w:hint="eastAsia"/>
          <w:szCs w:val="28"/>
        </w:rPr>
        <w:t>连续</w:t>
      </w:r>
      <w:r>
        <w:rPr>
          <w:rFonts w:ascii="Times New Roman" w:hAnsi="Times New Roman" w:cs="Times New Roman"/>
          <w:szCs w:val="28"/>
        </w:rPr>
        <w:t>采样，取样后</w:t>
      </w:r>
      <w:r>
        <w:rPr>
          <w:rFonts w:ascii="Times New Roman" w:hAnsi="Times New Roman" w:cs="Times New Roman" w:hint="eastAsia"/>
          <w:szCs w:val="28"/>
        </w:rPr>
        <w:t>进行</w:t>
      </w:r>
      <w:r>
        <w:rPr>
          <w:rFonts w:ascii="Times New Roman" w:hAnsi="Times New Roman" w:cs="Times New Roman"/>
          <w:szCs w:val="28"/>
        </w:rPr>
        <w:t>实验室</w:t>
      </w:r>
      <w:r>
        <w:rPr>
          <w:rFonts w:ascii="Times New Roman" w:hAnsi="Times New Roman" w:cs="Times New Roman"/>
          <w:szCs w:val="28"/>
        </w:rPr>
        <w:t>γ</w:t>
      </w:r>
      <w:r>
        <w:rPr>
          <w:rFonts w:ascii="Times New Roman" w:hAnsi="Times New Roman" w:cs="Times New Roman"/>
          <w:szCs w:val="28"/>
        </w:rPr>
        <w:t>能谱分析，分析的核素为碘</w:t>
      </w:r>
      <w:r>
        <w:rPr>
          <w:rFonts w:ascii="Times New Roman" w:hAnsi="Times New Roman" w:cs="Times New Roman" w:hint="eastAsia"/>
          <w:szCs w:val="28"/>
        </w:rPr>
        <w:t>-131</w:t>
      </w:r>
      <w:r>
        <w:rPr>
          <w:rFonts w:ascii="Times New Roman" w:hAnsi="Times New Roman" w:cs="Times New Roman" w:hint="eastAsia"/>
          <w:szCs w:val="28"/>
        </w:rPr>
        <w:t>。</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环境中大于</w:t>
      </w:r>
      <w:r>
        <w:rPr>
          <w:rFonts w:ascii="Times New Roman" w:hAnsi="Times New Roman" w:cs="Times New Roman" w:hint="eastAsia"/>
          <w:szCs w:val="28"/>
        </w:rPr>
        <w:t>99</w:t>
      </w:r>
      <w:r>
        <w:rPr>
          <w:rFonts w:ascii="Times New Roman" w:hAnsi="Times New Roman" w:cs="Times New Roman"/>
          <w:szCs w:val="28"/>
        </w:rPr>
        <w:t>%</w:t>
      </w:r>
      <w:proofErr w:type="gramStart"/>
      <w:r>
        <w:rPr>
          <w:rFonts w:ascii="Times New Roman" w:hAnsi="Times New Roman" w:cs="Times New Roman"/>
          <w:szCs w:val="28"/>
        </w:rPr>
        <w:t>的氚是以</w:t>
      </w:r>
      <w:proofErr w:type="gramEnd"/>
      <w:r>
        <w:rPr>
          <w:rFonts w:ascii="Times New Roman" w:hAnsi="Times New Roman" w:cs="Times New Roman"/>
          <w:szCs w:val="28"/>
        </w:rPr>
        <w:t>氚化水（</w:t>
      </w:r>
      <w:r>
        <w:rPr>
          <w:rFonts w:ascii="Times New Roman" w:hAnsi="Times New Roman" w:cs="Times New Roman" w:hint="eastAsia"/>
          <w:szCs w:val="28"/>
        </w:rPr>
        <w:t>HTO</w:t>
      </w:r>
      <w:r>
        <w:rPr>
          <w:rFonts w:ascii="Times New Roman" w:hAnsi="Times New Roman" w:cs="Times New Roman"/>
          <w:szCs w:val="28"/>
        </w:rPr>
        <w:t>）</w:t>
      </w:r>
      <w:r>
        <w:rPr>
          <w:rFonts w:ascii="Times New Roman" w:hAnsi="Times New Roman" w:cs="Times New Roman" w:hint="eastAsia"/>
          <w:szCs w:val="28"/>
        </w:rPr>
        <w:t>的</w:t>
      </w:r>
      <w:r>
        <w:rPr>
          <w:rFonts w:ascii="Times New Roman" w:hAnsi="Times New Roman" w:cs="Times New Roman"/>
          <w:szCs w:val="28"/>
        </w:rPr>
        <w:t>形态存在。</w:t>
      </w:r>
      <w:r>
        <w:rPr>
          <w:rFonts w:ascii="Times New Roman" w:hAnsi="Times New Roman" w:cs="Times New Roman" w:hint="eastAsia"/>
          <w:szCs w:val="28"/>
        </w:rPr>
        <w:t>空气</w:t>
      </w:r>
      <w:r>
        <w:rPr>
          <w:rFonts w:ascii="Times New Roman" w:hAnsi="Times New Roman" w:cs="Times New Roman"/>
          <w:szCs w:val="28"/>
        </w:rPr>
        <w:t>中氚化水蒸气的监测主要是通过冷冻或吸附等方法，</w:t>
      </w:r>
      <w:r>
        <w:rPr>
          <w:rFonts w:ascii="Times New Roman" w:hAnsi="Times New Roman" w:cs="Times New Roman" w:hint="eastAsia"/>
          <w:szCs w:val="28"/>
        </w:rPr>
        <w:t>使空气</w:t>
      </w:r>
      <w:r>
        <w:rPr>
          <w:rFonts w:ascii="Times New Roman" w:hAnsi="Times New Roman" w:cs="Times New Roman"/>
          <w:szCs w:val="28"/>
        </w:rPr>
        <w:t>中的水蒸汽凝结为水，</w:t>
      </w:r>
      <w:r>
        <w:rPr>
          <w:rFonts w:ascii="Times New Roman" w:hAnsi="Times New Roman" w:cs="Times New Roman" w:hint="eastAsia"/>
          <w:szCs w:val="28"/>
        </w:rPr>
        <w:t>连续采样</w:t>
      </w:r>
      <w:r>
        <w:rPr>
          <w:rFonts w:ascii="Times New Roman" w:hAnsi="Times New Roman" w:cs="Times New Roman"/>
          <w:szCs w:val="28"/>
        </w:rPr>
        <w:t>收集后，</w:t>
      </w:r>
      <w:r>
        <w:rPr>
          <w:rFonts w:ascii="Times New Roman" w:hAnsi="Times New Roman" w:cs="Times New Roman" w:hint="eastAsia"/>
          <w:szCs w:val="28"/>
        </w:rPr>
        <w:t>样品送</w:t>
      </w:r>
      <w:r>
        <w:rPr>
          <w:rFonts w:ascii="Times New Roman" w:hAnsi="Times New Roman" w:cs="Times New Roman"/>
          <w:szCs w:val="28"/>
        </w:rPr>
        <w:t>实验室分析</w:t>
      </w:r>
      <w:r>
        <w:rPr>
          <w:rFonts w:ascii="Times New Roman" w:hAnsi="Times New Roman" w:cs="Times New Roman" w:hint="eastAsia"/>
          <w:szCs w:val="28"/>
        </w:rPr>
        <w:t>其中</w:t>
      </w:r>
      <w:r>
        <w:rPr>
          <w:rFonts w:ascii="Times New Roman" w:hAnsi="Times New Roman" w:cs="Times New Roman"/>
          <w:szCs w:val="28"/>
        </w:rPr>
        <w:t>氚的活度浓度</w:t>
      </w:r>
      <w:r>
        <w:rPr>
          <w:rFonts w:ascii="Times New Roman" w:hAnsi="Times New Roman" w:cs="Times New Roman" w:hint="eastAsia"/>
          <w:szCs w:val="28"/>
        </w:rPr>
        <w:t>。</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氡</w:t>
      </w:r>
      <w:r>
        <w:rPr>
          <w:rFonts w:ascii="Times New Roman" w:hAnsi="Times New Roman" w:cs="Times New Roman"/>
          <w:szCs w:val="28"/>
        </w:rPr>
        <w:t>-222</w:t>
      </w:r>
      <w:r>
        <w:rPr>
          <w:rFonts w:ascii="Times New Roman" w:hAnsi="Times New Roman" w:cs="Times New Roman" w:hint="eastAsia"/>
          <w:szCs w:val="28"/>
        </w:rPr>
        <w:t>是</w:t>
      </w:r>
      <w:proofErr w:type="gramStart"/>
      <w:r>
        <w:rPr>
          <w:rFonts w:ascii="Times New Roman" w:hAnsi="Times New Roman" w:cs="Times New Roman"/>
          <w:szCs w:val="28"/>
        </w:rPr>
        <w:t>天然铀系的</w:t>
      </w:r>
      <w:proofErr w:type="gramEnd"/>
      <w:r>
        <w:rPr>
          <w:rFonts w:ascii="Times New Roman" w:hAnsi="Times New Roman" w:cs="Times New Roman"/>
          <w:szCs w:val="28"/>
        </w:rPr>
        <w:t>衰变产物，且</w:t>
      </w:r>
      <w:r>
        <w:rPr>
          <w:rFonts w:ascii="Times New Roman" w:hAnsi="Times New Roman" w:cs="Times New Roman" w:hint="eastAsia"/>
          <w:szCs w:val="28"/>
        </w:rPr>
        <w:t>是一种</w:t>
      </w:r>
      <w:r>
        <w:rPr>
          <w:rFonts w:ascii="Times New Roman" w:hAnsi="Times New Roman" w:cs="Times New Roman"/>
          <w:szCs w:val="28"/>
        </w:rPr>
        <w:t>放射性气体，</w:t>
      </w:r>
      <w:r>
        <w:rPr>
          <w:rFonts w:ascii="Times New Roman" w:hAnsi="Times New Roman" w:cs="Times New Roman" w:hint="eastAsia"/>
          <w:szCs w:val="28"/>
        </w:rPr>
        <w:t>因此天然环境</w:t>
      </w:r>
      <w:r>
        <w:rPr>
          <w:rFonts w:ascii="Times New Roman" w:hAnsi="Times New Roman" w:cs="Times New Roman"/>
          <w:szCs w:val="28"/>
        </w:rPr>
        <w:t>空气中氡</w:t>
      </w:r>
      <w:r>
        <w:rPr>
          <w:rFonts w:ascii="Times New Roman" w:hAnsi="Times New Roman" w:cs="Times New Roman" w:hint="eastAsia"/>
          <w:szCs w:val="28"/>
        </w:rPr>
        <w:t>-222</w:t>
      </w:r>
      <w:r>
        <w:rPr>
          <w:rFonts w:ascii="Times New Roman" w:hAnsi="Times New Roman" w:cs="Times New Roman" w:hint="eastAsia"/>
          <w:szCs w:val="28"/>
        </w:rPr>
        <w:t>浓度与</w:t>
      </w:r>
      <w:proofErr w:type="gramStart"/>
      <w:r>
        <w:rPr>
          <w:rFonts w:ascii="Times New Roman" w:hAnsi="Times New Roman" w:cs="Times New Roman"/>
          <w:szCs w:val="28"/>
        </w:rPr>
        <w:t>土壤中母核</w:t>
      </w:r>
      <w:proofErr w:type="gramEnd"/>
      <w:r>
        <w:rPr>
          <w:rFonts w:ascii="Times New Roman" w:hAnsi="Times New Roman" w:cs="Times New Roman"/>
          <w:szCs w:val="28"/>
        </w:rPr>
        <w:t>含量、土壤状况、气象环境因素等有较大关系。</w:t>
      </w:r>
      <w:r>
        <w:rPr>
          <w:rFonts w:ascii="Times New Roman" w:hAnsi="Times New Roman" w:cs="Times New Roman" w:hint="eastAsia"/>
          <w:szCs w:val="28"/>
        </w:rPr>
        <w:t>重庆市</w:t>
      </w:r>
      <w:r>
        <w:rPr>
          <w:rFonts w:ascii="Times New Roman" w:hAnsi="Times New Roman" w:cs="Times New Roman"/>
          <w:szCs w:val="28"/>
        </w:rPr>
        <w:t>通过两种方式</w:t>
      </w:r>
      <w:r>
        <w:rPr>
          <w:rFonts w:ascii="Times New Roman" w:hAnsi="Times New Roman" w:cs="Times New Roman" w:hint="eastAsia"/>
          <w:szCs w:val="28"/>
        </w:rPr>
        <w:t>对</w:t>
      </w:r>
      <w:r>
        <w:rPr>
          <w:rFonts w:ascii="Times New Roman" w:hAnsi="Times New Roman" w:cs="Times New Roman"/>
          <w:szCs w:val="28"/>
        </w:rPr>
        <w:t>空气中氡</w:t>
      </w:r>
      <w:r>
        <w:rPr>
          <w:rFonts w:ascii="Times New Roman" w:hAnsi="Times New Roman" w:cs="Times New Roman" w:hint="eastAsia"/>
          <w:szCs w:val="28"/>
        </w:rPr>
        <w:t>-222</w:t>
      </w:r>
      <w:r>
        <w:rPr>
          <w:rFonts w:ascii="Times New Roman" w:hAnsi="Times New Roman" w:cs="Times New Roman"/>
          <w:szCs w:val="28"/>
        </w:rPr>
        <w:t>开展监测</w:t>
      </w:r>
      <w:r>
        <w:rPr>
          <w:rFonts w:ascii="Times New Roman" w:hAnsi="Times New Roman" w:cs="Times New Roman" w:hint="eastAsia"/>
          <w:szCs w:val="28"/>
        </w:rPr>
        <w:t>：</w:t>
      </w:r>
      <w:r>
        <w:rPr>
          <w:rFonts w:ascii="Times New Roman" w:hAnsi="Times New Roman" w:cs="Times New Roman"/>
          <w:szCs w:val="28"/>
        </w:rPr>
        <w:t>一是累积测量，</w:t>
      </w:r>
      <w:r>
        <w:rPr>
          <w:rFonts w:ascii="Times New Roman" w:hAnsi="Times New Roman" w:cs="Times New Roman" w:hint="eastAsia"/>
          <w:szCs w:val="28"/>
        </w:rPr>
        <w:t>每季度</w:t>
      </w:r>
      <w:r>
        <w:rPr>
          <w:rFonts w:ascii="Times New Roman" w:hAnsi="Times New Roman" w:cs="Times New Roman"/>
          <w:szCs w:val="28"/>
        </w:rPr>
        <w:t>布设累积采样器，</w:t>
      </w:r>
      <w:r>
        <w:rPr>
          <w:rFonts w:ascii="Times New Roman" w:hAnsi="Times New Roman" w:cs="Times New Roman" w:hint="eastAsia"/>
          <w:szCs w:val="28"/>
        </w:rPr>
        <w:t>监测</w:t>
      </w:r>
      <w:r>
        <w:rPr>
          <w:rFonts w:ascii="Times New Roman" w:hAnsi="Times New Roman" w:cs="Times New Roman"/>
          <w:szCs w:val="28"/>
        </w:rPr>
        <w:t>结果</w:t>
      </w:r>
      <w:r>
        <w:rPr>
          <w:rFonts w:ascii="Times New Roman" w:hAnsi="Times New Roman" w:cs="Times New Roman" w:hint="eastAsia"/>
          <w:szCs w:val="28"/>
        </w:rPr>
        <w:t>代表</w:t>
      </w:r>
      <w:r>
        <w:rPr>
          <w:rFonts w:ascii="Times New Roman" w:hAnsi="Times New Roman" w:cs="Times New Roman"/>
          <w:szCs w:val="28"/>
        </w:rPr>
        <w:t>采样期间氡</w:t>
      </w:r>
      <w:r>
        <w:rPr>
          <w:rFonts w:ascii="Times New Roman" w:hAnsi="Times New Roman" w:cs="Times New Roman" w:hint="eastAsia"/>
          <w:szCs w:val="28"/>
        </w:rPr>
        <w:t>-222</w:t>
      </w:r>
      <w:r>
        <w:rPr>
          <w:rFonts w:ascii="Times New Roman" w:hAnsi="Times New Roman" w:cs="Times New Roman"/>
          <w:szCs w:val="28"/>
        </w:rPr>
        <w:t>浓度的平均值；二是瞬时测量，采用便携式设备</w:t>
      </w:r>
      <w:r>
        <w:rPr>
          <w:rFonts w:ascii="Times New Roman" w:hAnsi="Times New Roman" w:cs="Times New Roman" w:hint="eastAsia"/>
          <w:szCs w:val="28"/>
        </w:rPr>
        <w:t>进行现场</w:t>
      </w:r>
      <w:r>
        <w:rPr>
          <w:rFonts w:ascii="Times New Roman" w:hAnsi="Times New Roman" w:cs="Times New Roman"/>
          <w:szCs w:val="28"/>
        </w:rPr>
        <w:t>测量，</w:t>
      </w:r>
      <w:r>
        <w:rPr>
          <w:rFonts w:ascii="Times New Roman" w:hAnsi="Times New Roman" w:cs="Times New Roman" w:hint="eastAsia"/>
          <w:szCs w:val="28"/>
        </w:rPr>
        <w:t>采样</w:t>
      </w:r>
      <w:r>
        <w:rPr>
          <w:rFonts w:ascii="Times New Roman" w:hAnsi="Times New Roman" w:cs="Times New Roman"/>
          <w:szCs w:val="28"/>
        </w:rPr>
        <w:t>时间间隔少于</w:t>
      </w:r>
      <w:r>
        <w:rPr>
          <w:rFonts w:ascii="Times New Roman" w:hAnsi="Times New Roman" w:cs="Times New Roman" w:hint="eastAsia"/>
          <w:szCs w:val="28"/>
        </w:rPr>
        <w:t>1</w:t>
      </w:r>
      <w:r>
        <w:rPr>
          <w:rFonts w:ascii="Times New Roman" w:hAnsi="Times New Roman" w:cs="Times New Roman" w:hint="eastAsia"/>
          <w:szCs w:val="28"/>
        </w:rPr>
        <w:t>小时</w:t>
      </w:r>
      <w:r>
        <w:rPr>
          <w:rFonts w:ascii="Times New Roman" w:hAnsi="Times New Roman" w:cs="Times New Roman"/>
          <w:szCs w:val="28"/>
        </w:rPr>
        <w:t>，监测结果代表采样地点在采样时刻的空气中氡</w:t>
      </w:r>
      <w:r>
        <w:rPr>
          <w:rFonts w:ascii="Times New Roman" w:hAnsi="Times New Roman" w:cs="Times New Roman" w:hint="eastAsia"/>
          <w:szCs w:val="28"/>
        </w:rPr>
        <w:t>-222</w:t>
      </w:r>
      <w:r>
        <w:rPr>
          <w:rFonts w:ascii="Times New Roman" w:hAnsi="Times New Roman" w:cs="Times New Roman"/>
          <w:szCs w:val="28"/>
        </w:rPr>
        <w:t>浓度。</w:t>
      </w:r>
    </w:p>
    <w:p w:rsidR="00665D75" w:rsidRDefault="003E036A">
      <w:pPr>
        <w:widowControl/>
        <w:ind w:firstLine="560"/>
        <w:rPr>
          <w:rFonts w:ascii="Times New Roman" w:hAnsi="Times New Roman" w:cs="Times New Roman"/>
          <w:szCs w:val="28"/>
        </w:rPr>
      </w:pPr>
      <w:r>
        <w:rPr>
          <w:rFonts w:ascii="仿宋" w:hAnsi="仿宋"/>
          <w:noProof/>
          <w:szCs w:val="28"/>
        </w:rPr>
        <w:drawing>
          <wp:anchor distT="0" distB="0" distL="114300" distR="114300" simplePos="0" relativeHeight="251713536" behindDoc="0" locked="0" layoutInCell="1" allowOverlap="1">
            <wp:simplePos x="0" y="0"/>
            <wp:positionH relativeFrom="margin">
              <wp:align>center</wp:align>
            </wp:positionH>
            <wp:positionV relativeFrom="paragraph">
              <wp:posOffset>377825</wp:posOffset>
            </wp:positionV>
            <wp:extent cx="4319905" cy="3517265"/>
            <wp:effectExtent l="19050" t="19050" r="23495" b="26670"/>
            <wp:wrapTopAndBottom/>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4320000" cy="3517200"/>
                    </a:xfrm>
                    <a:prstGeom prst="rect">
                      <a:avLst/>
                    </a:prstGeom>
                    <a:noFill/>
                    <a:ln>
                      <a:solidFill>
                        <a:schemeClr val="tx1"/>
                      </a:solidFill>
                    </a:ln>
                  </pic:spPr>
                </pic:pic>
              </a:graphicData>
            </a:graphic>
          </wp:anchor>
        </w:drawing>
      </w:r>
    </w:p>
    <w:p w:rsidR="00665D75" w:rsidRDefault="003E036A">
      <w:pPr>
        <w:pStyle w:val="ab"/>
        <w:spacing w:line="240" w:lineRule="auto"/>
        <w:rPr>
          <w:rFonts w:ascii="仿宋" w:hAnsi="仿宋"/>
          <w:szCs w:val="28"/>
        </w:rPr>
      </w:pPr>
      <w:r>
        <w:rPr>
          <w:rFonts w:hint="eastAsia"/>
        </w:rPr>
        <w:t>图</w:t>
      </w:r>
      <w:r>
        <w:t>2</w:t>
      </w:r>
      <w:r>
        <w:rPr>
          <w:rFonts w:hint="eastAsia"/>
        </w:rPr>
        <w:t>-</w:t>
      </w:r>
      <w:r>
        <w:t xml:space="preserve">3 </w:t>
      </w:r>
      <w:r>
        <w:rPr>
          <w:rFonts w:hint="eastAsia"/>
        </w:rPr>
        <w:t>重庆市空气</w:t>
      </w:r>
      <w:r>
        <w:t>监测点位示意图</w:t>
      </w:r>
    </w:p>
    <w:p w:rsidR="00665D75" w:rsidRDefault="003E036A">
      <w:pPr>
        <w:widowControl/>
        <w:spacing w:line="240" w:lineRule="auto"/>
        <w:ind w:firstLineChars="0" w:firstLine="0"/>
        <w:jc w:val="left"/>
        <w:rPr>
          <w:rFonts w:ascii="仿宋" w:hAnsi="仿宋"/>
          <w:szCs w:val="28"/>
        </w:rPr>
      </w:pPr>
      <w:r>
        <w:rPr>
          <w:rFonts w:ascii="仿宋" w:hAnsi="仿宋"/>
          <w:szCs w:val="28"/>
        </w:rPr>
        <w:br w:type="page"/>
      </w:r>
    </w:p>
    <w:p w:rsidR="00665D75" w:rsidRDefault="003E036A">
      <w:pPr>
        <w:pStyle w:val="4"/>
      </w:pPr>
      <w:r>
        <w:lastRenderedPageBreak/>
        <w:t>2</w:t>
      </w:r>
      <w:r>
        <w:rPr>
          <w:rFonts w:hint="eastAsia"/>
        </w:rPr>
        <w:t>.</w:t>
      </w:r>
      <w:r>
        <w:t>2.2</w:t>
      </w:r>
      <w:r>
        <w:rPr>
          <w:rFonts w:hint="eastAsia"/>
        </w:rPr>
        <w:t xml:space="preserve">.3 </w:t>
      </w:r>
      <w:r>
        <w:rPr>
          <w:rFonts w:hint="eastAsia"/>
        </w:rPr>
        <w:t>陆地水</w:t>
      </w:r>
    </w:p>
    <w:p w:rsidR="00665D75" w:rsidRDefault="003E036A">
      <w:pPr>
        <w:ind w:firstLine="560"/>
        <w:rPr>
          <w:rFonts w:ascii="Times New Roman" w:hAnsi="Times New Roman" w:cs="Times New Roman"/>
          <w:color w:val="000000" w:themeColor="text1"/>
          <w:szCs w:val="28"/>
        </w:rPr>
      </w:pPr>
      <w:r>
        <w:rPr>
          <w:rFonts w:ascii="Times New Roman" w:hAnsi="Times New Roman" w:cs="Times New Roman"/>
          <w:szCs w:val="28"/>
        </w:rPr>
        <w:t>陆地水的监测类别包括江、河、湖泊、水库地表水，以及地下水等。分析项目为总</w:t>
      </w:r>
      <w:r>
        <w:rPr>
          <w:rFonts w:ascii="Times New Roman" w:hAnsi="Times New Roman" w:cs="Times New Roman"/>
          <w:szCs w:val="28"/>
        </w:rPr>
        <w:t>α</w:t>
      </w:r>
      <w:r>
        <w:rPr>
          <w:rFonts w:ascii="Times New Roman" w:hAnsi="Times New Roman" w:cs="Times New Roman" w:hint="eastAsia"/>
          <w:szCs w:val="28"/>
        </w:rPr>
        <w:t>和</w:t>
      </w:r>
      <w:r>
        <w:rPr>
          <w:rFonts w:ascii="Times New Roman" w:hAnsi="Times New Roman" w:cs="Times New Roman"/>
          <w:szCs w:val="28"/>
        </w:rPr>
        <w:t>总</w:t>
      </w:r>
      <w:r>
        <w:rPr>
          <w:rFonts w:ascii="Times New Roman" w:hAnsi="Times New Roman" w:cs="Times New Roman"/>
          <w:szCs w:val="28"/>
        </w:rPr>
        <w:t>β</w:t>
      </w:r>
      <w:r>
        <w:rPr>
          <w:rFonts w:ascii="Times New Roman" w:hAnsi="Times New Roman" w:cs="Times New Roman" w:hint="eastAsia"/>
          <w:szCs w:val="28"/>
        </w:rPr>
        <w:t>、铀</w:t>
      </w:r>
      <w:r>
        <w:rPr>
          <w:rFonts w:ascii="Times New Roman" w:hAnsi="Times New Roman" w:cs="Times New Roman"/>
          <w:szCs w:val="28"/>
        </w:rPr>
        <w:t>、钍、镭</w:t>
      </w:r>
      <w:r>
        <w:rPr>
          <w:rFonts w:ascii="Times New Roman" w:hAnsi="Times New Roman" w:cs="Times New Roman" w:hint="eastAsia"/>
          <w:szCs w:val="28"/>
        </w:rPr>
        <w:t>-226</w:t>
      </w:r>
      <w:r>
        <w:rPr>
          <w:rFonts w:ascii="Times New Roman" w:hAnsi="Times New Roman" w:cs="Times New Roman" w:hint="eastAsia"/>
          <w:szCs w:val="28"/>
        </w:rPr>
        <w:t>、钾</w:t>
      </w:r>
      <w:r>
        <w:rPr>
          <w:rFonts w:ascii="Times New Roman" w:hAnsi="Times New Roman" w:cs="Times New Roman" w:hint="eastAsia"/>
          <w:szCs w:val="28"/>
        </w:rPr>
        <w:t>-</w:t>
      </w:r>
      <w:r>
        <w:rPr>
          <w:rFonts w:ascii="Times New Roman" w:hAnsi="Times New Roman" w:cs="Times New Roman"/>
          <w:szCs w:val="28"/>
        </w:rPr>
        <w:t>40</w:t>
      </w:r>
      <w:r>
        <w:rPr>
          <w:rFonts w:ascii="Times New Roman" w:hAnsi="Times New Roman" w:cs="Times New Roman" w:hint="eastAsia"/>
          <w:szCs w:val="28"/>
        </w:rPr>
        <w:t>、</w:t>
      </w:r>
      <w:r>
        <w:rPr>
          <w:rFonts w:ascii="Times New Roman" w:hAnsi="Times New Roman" w:cs="Times New Roman"/>
          <w:szCs w:val="28"/>
        </w:rPr>
        <w:t>锶</w:t>
      </w:r>
      <w:r>
        <w:rPr>
          <w:rFonts w:ascii="Times New Roman" w:hAnsi="Times New Roman" w:cs="Times New Roman" w:hint="eastAsia"/>
          <w:szCs w:val="28"/>
        </w:rPr>
        <w:t>-90</w:t>
      </w:r>
      <w:r>
        <w:rPr>
          <w:rFonts w:ascii="Times New Roman" w:hAnsi="Times New Roman" w:cs="Times New Roman" w:hint="eastAsia"/>
          <w:szCs w:val="28"/>
        </w:rPr>
        <w:t>、</w:t>
      </w:r>
      <w:r>
        <w:rPr>
          <w:rFonts w:ascii="Times New Roman" w:hAnsi="Times New Roman" w:cs="Times New Roman"/>
          <w:szCs w:val="28"/>
        </w:rPr>
        <w:t>铯</w:t>
      </w:r>
      <w:r>
        <w:rPr>
          <w:rFonts w:ascii="Times New Roman" w:hAnsi="Times New Roman" w:cs="Times New Roman" w:hint="eastAsia"/>
          <w:szCs w:val="28"/>
        </w:rPr>
        <w:t>-137</w:t>
      </w:r>
      <w:r>
        <w:rPr>
          <w:rFonts w:ascii="Times New Roman" w:hAnsi="Times New Roman" w:cs="Times New Roman" w:hint="eastAsia"/>
          <w:szCs w:val="28"/>
        </w:rPr>
        <w:t>（放化），</w:t>
      </w:r>
      <w:r>
        <w:rPr>
          <w:rFonts w:ascii="Times New Roman" w:hAnsi="Times New Roman" w:cs="Times New Roman" w:hint="eastAsia"/>
          <w:color w:val="000000" w:themeColor="text1"/>
          <w:szCs w:val="28"/>
        </w:rPr>
        <w:t>陆地水</w:t>
      </w:r>
      <w:r>
        <w:rPr>
          <w:rFonts w:ascii="Times New Roman" w:hAnsi="Times New Roman" w:cs="Times New Roman"/>
          <w:color w:val="000000" w:themeColor="text1"/>
          <w:szCs w:val="28"/>
        </w:rPr>
        <w:t>点位分布示意图见图</w:t>
      </w:r>
      <w:r>
        <w:rPr>
          <w:rFonts w:ascii="Times New Roman" w:hAnsi="Times New Roman" w:cs="Times New Roman"/>
          <w:color w:val="000000" w:themeColor="text1"/>
          <w:szCs w:val="28"/>
        </w:rPr>
        <w:t>2-4</w:t>
      </w:r>
      <w:r>
        <w:rPr>
          <w:rFonts w:ascii="Times New Roman" w:hAnsi="Times New Roman" w:cs="Times New Roman"/>
          <w:color w:val="000000" w:themeColor="text1"/>
          <w:szCs w:val="28"/>
        </w:rPr>
        <w:t>。</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重庆市</w:t>
      </w:r>
      <w:r>
        <w:rPr>
          <w:rFonts w:ascii="Times New Roman" w:hAnsi="Times New Roman" w:cs="Times New Roman"/>
          <w:szCs w:val="28"/>
        </w:rPr>
        <w:t>水体监测大致可分为江河水和饮用水。江河水</w:t>
      </w:r>
      <w:r>
        <w:rPr>
          <w:rFonts w:ascii="Times New Roman" w:hAnsi="Times New Roman" w:cs="Times New Roman" w:hint="eastAsia"/>
          <w:szCs w:val="28"/>
        </w:rPr>
        <w:t>监测一般</w:t>
      </w:r>
      <w:r>
        <w:rPr>
          <w:rFonts w:ascii="Times New Roman" w:hAnsi="Times New Roman" w:cs="Times New Roman"/>
          <w:szCs w:val="28"/>
        </w:rPr>
        <w:t>在断面有明显水流</w:t>
      </w:r>
      <w:r>
        <w:rPr>
          <w:rFonts w:ascii="Times New Roman" w:hAnsi="Times New Roman" w:cs="Times New Roman" w:hint="eastAsia"/>
          <w:szCs w:val="28"/>
        </w:rPr>
        <w:t>处</w:t>
      </w:r>
      <w:r>
        <w:rPr>
          <w:rFonts w:ascii="Times New Roman" w:hAnsi="Times New Roman" w:cs="Times New Roman"/>
          <w:szCs w:val="28"/>
        </w:rPr>
        <w:t>采集表层水，取样后进行实验室分析</w:t>
      </w:r>
      <w:r>
        <w:rPr>
          <w:rFonts w:ascii="Times New Roman" w:hAnsi="Times New Roman" w:cs="Times New Roman" w:hint="eastAsia"/>
          <w:szCs w:val="28"/>
        </w:rPr>
        <w:t>。</w:t>
      </w:r>
      <w:r>
        <w:rPr>
          <w:rFonts w:ascii="Times New Roman" w:hAnsi="Times New Roman" w:cs="Times New Roman"/>
          <w:szCs w:val="28"/>
        </w:rPr>
        <w:t>饮用水监测包括饮用水水源地水、自来水和地下水</w:t>
      </w:r>
      <w:r>
        <w:rPr>
          <w:rFonts w:ascii="Times New Roman" w:hAnsi="Times New Roman" w:cs="Times New Roman" w:hint="eastAsia"/>
          <w:szCs w:val="28"/>
        </w:rPr>
        <w:t>，其中</w:t>
      </w:r>
      <w:r>
        <w:rPr>
          <w:rFonts w:ascii="Times New Roman" w:hAnsi="Times New Roman" w:cs="Times New Roman"/>
          <w:szCs w:val="28"/>
        </w:rPr>
        <w:t>饮用水水源地</w:t>
      </w:r>
      <w:proofErr w:type="gramStart"/>
      <w:r>
        <w:rPr>
          <w:rFonts w:ascii="Times New Roman" w:hAnsi="Times New Roman" w:cs="Times New Roman" w:hint="eastAsia"/>
          <w:szCs w:val="28"/>
        </w:rPr>
        <w:t>水采</w:t>
      </w:r>
      <w:proofErr w:type="gramEnd"/>
      <w:r>
        <w:rPr>
          <w:rFonts w:ascii="Times New Roman" w:hAnsi="Times New Roman" w:cs="Times New Roman" w:hint="eastAsia"/>
          <w:szCs w:val="28"/>
        </w:rPr>
        <w:t>集自湖</w:t>
      </w:r>
      <w:r>
        <w:rPr>
          <w:rFonts w:ascii="Times New Roman" w:hAnsi="Times New Roman" w:cs="Times New Roman"/>
          <w:szCs w:val="28"/>
        </w:rPr>
        <w:t>库</w:t>
      </w:r>
      <w:r>
        <w:rPr>
          <w:rFonts w:ascii="Times New Roman" w:hAnsi="Times New Roman" w:cs="Times New Roman" w:hint="eastAsia"/>
          <w:szCs w:val="28"/>
        </w:rPr>
        <w:t>，采样时</w:t>
      </w:r>
      <w:r>
        <w:rPr>
          <w:rFonts w:ascii="Times New Roman" w:hAnsi="Times New Roman" w:cs="Times New Roman"/>
          <w:szCs w:val="28"/>
        </w:rPr>
        <w:t>在湖库的中心位置采集表层水</w:t>
      </w:r>
      <w:r>
        <w:rPr>
          <w:rFonts w:ascii="Times New Roman" w:hAnsi="Times New Roman" w:cs="Times New Roman" w:hint="eastAsia"/>
          <w:szCs w:val="28"/>
        </w:rPr>
        <w:t>；自来水采集自水管末梢；</w:t>
      </w:r>
      <w:r>
        <w:rPr>
          <w:rFonts w:ascii="Times New Roman" w:hAnsi="Times New Roman" w:cs="Times New Roman"/>
          <w:szCs w:val="28"/>
        </w:rPr>
        <w:t>地下水采集自泉水。</w:t>
      </w:r>
    </w:p>
    <w:p w:rsidR="00665D75" w:rsidRDefault="003E036A">
      <w:pPr>
        <w:ind w:firstLineChars="0" w:firstLine="0"/>
        <w:rPr>
          <w:rFonts w:ascii="Times New Roman" w:hAnsi="Times New Roman" w:cs="Times New Roman"/>
          <w:szCs w:val="28"/>
        </w:rPr>
      </w:pPr>
      <w:r>
        <w:rPr>
          <w:rFonts w:ascii="Times New Roman" w:hAnsi="Times New Roman" w:cs="Times New Roman"/>
          <w:noProof/>
          <w:color w:val="FF0000"/>
          <w:szCs w:val="28"/>
        </w:rPr>
        <w:drawing>
          <wp:anchor distT="0" distB="0" distL="114300" distR="114300" simplePos="0" relativeHeight="251715584" behindDoc="0" locked="0" layoutInCell="1" allowOverlap="1">
            <wp:simplePos x="0" y="0"/>
            <wp:positionH relativeFrom="margin">
              <wp:align>center</wp:align>
            </wp:positionH>
            <wp:positionV relativeFrom="paragraph">
              <wp:posOffset>412750</wp:posOffset>
            </wp:positionV>
            <wp:extent cx="4319905" cy="3596640"/>
            <wp:effectExtent l="19050" t="19050" r="23495" b="23495"/>
            <wp:wrapTopAndBottom/>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4320000" cy="3596400"/>
                    </a:xfrm>
                    <a:prstGeom prst="rect">
                      <a:avLst/>
                    </a:prstGeom>
                    <a:noFill/>
                    <a:ln>
                      <a:solidFill>
                        <a:schemeClr val="tx1"/>
                      </a:solidFill>
                    </a:ln>
                  </pic:spPr>
                </pic:pic>
              </a:graphicData>
            </a:graphic>
          </wp:anchor>
        </w:drawing>
      </w:r>
    </w:p>
    <w:p w:rsidR="00665D75" w:rsidRDefault="003E036A">
      <w:pPr>
        <w:pStyle w:val="ab"/>
        <w:spacing w:line="240" w:lineRule="auto"/>
      </w:pPr>
      <w:r>
        <w:rPr>
          <w:rFonts w:hint="eastAsia"/>
        </w:rPr>
        <w:t>图</w:t>
      </w:r>
      <w:r>
        <w:t>2</w:t>
      </w:r>
      <w:r>
        <w:rPr>
          <w:rFonts w:hint="eastAsia"/>
        </w:rPr>
        <w:t>-</w:t>
      </w:r>
      <w:r>
        <w:t xml:space="preserve">4 </w:t>
      </w:r>
      <w:r>
        <w:rPr>
          <w:rFonts w:hint="eastAsia"/>
        </w:rPr>
        <w:t>重庆市陆地水</w:t>
      </w:r>
      <w:r>
        <w:t>监测点位示意图</w:t>
      </w:r>
    </w:p>
    <w:p w:rsidR="00665D75" w:rsidRDefault="003E036A">
      <w:pPr>
        <w:widowControl/>
        <w:spacing w:line="240" w:lineRule="auto"/>
        <w:ind w:firstLineChars="0" w:firstLine="0"/>
        <w:jc w:val="left"/>
        <w:rPr>
          <w:rFonts w:ascii="黑体" w:eastAsia="黑体" w:hAnsi="黑体"/>
          <w:bCs/>
          <w:kern w:val="28"/>
          <w:sz w:val="24"/>
          <w:szCs w:val="32"/>
        </w:rPr>
      </w:pPr>
      <w:r>
        <w:br w:type="page"/>
      </w:r>
    </w:p>
    <w:p w:rsidR="00665D75" w:rsidRDefault="003E036A">
      <w:pPr>
        <w:pStyle w:val="4"/>
      </w:pPr>
      <w:r>
        <w:lastRenderedPageBreak/>
        <w:t>2</w:t>
      </w:r>
      <w:r>
        <w:rPr>
          <w:rFonts w:hint="eastAsia"/>
        </w:rPr>
        <w:t>.</w:t>
      </w:r>
      <w:r>
        <w:t>2.2</w:t>
      </w:r>
      <w:r>
        <w:rPr>
          <w:rFonts w:hint="eastAsia"/>
        </w:rPr>
        <w:t xml:space="preserve">.4 </w:t>
      </w:r>
      <w:r>
        <w:rPr>
          <w:rFonts w:hint="eastAsia"/>
        </w:rPr>
        <w:t>土壤</w:t>
      </w:r>
    </w:p>
    <w:p w:rsidR="00665D75" w:rsidRDefault="003E036A">
      <w:pPr>
        <w:ind w:firstLine="560"/>
        <w:rPr>
          <w:rFonts w:ascii="Times New Roman" w:hAnsi="Times New Roman" w:cs="Times New Roman"/>
          <w:szCs w:val="28"/>
        </w:rPr>
      </w:pPr>
      <w:r>
        <w:rPr>
          <w:rFonts w:ascii="Times New Roman" w:hAnsi="Times New Roman" w:cs="Times New Roman"/>
          <w:szCs w:val="28"/>
        </w:rPr>
        <w:t>2021</w:t>
      </w:r>
      <w:r>
        <w:rPr>
          <w:rFonts w:ascii="Times New Roman" w:hAnsi="Times New Roman" w:cs="Times New Roman"/>
          <w:szCs w:val="28"/>
        </w:rPr>
        <w:t>年重庆市土壤监测</w:t>
      </w:r>
      <w:r>
        <w:rPr>
          <w:rFonts w:ascii="Times New Roman" w:hAnsi="Times New Roman" w:cs="Times New Roman"/>
          <w:color w:val="000000" w:themeColor="text1"/>
          <w:szCs w:val="28"/>
        </w:rPr>
        <w:t>点位分布</w:t>
      </w:r>
      <w:r>
        <w:rPr>
          <w:rFonts w:ascii="Times New Roman" w:hAnsi="Times New Roman" w:cs="Times New Roman" w:hint="eastAsia"/>
          <w:color w:val="000000" w:themeColor="text1"/>
          <w:szCs w:val="28"/>
        </w:rPr>
        <w:t>示意图</w:t>
      </w:r>
      <w:r>
        <w:rPr>
          <w:rFonts w:ascii="Times New Roman" w:hAnsi="Times New Roman" w:cs="Times New Roman"/>
          <w:color w:val="000000" w:themeColor="text1"/>
          <w:szCs w:val="28"/>
        </w:rPr>
        <w:t>见图</w:t>
      </w:r>
      <w:r>
        <w:rPr>
          <w:rFonts w:ascii="Times New Roman" w:hAnsi="Times New Roman" w:cs="Times New Roman"/>
          <w:color w:val="000000" w:themeColor="text1"/>
          <w:szCs w:val="28"/>
        </w:rPr>
        <w:t>2-5</w:t>
      </w:r>
      <w:r>
        <w:rPr>
          <w:rFonts w:ascii="Times New Roman" w:hAnsi="Times New Roman" w:cs="Times New Roman" w:hint="eastAsia"/>
          <w:szCs w:val="28"/>
        </w:rPr>
        <w:t>。土壤</w:t>
      </w:r>
      <w:r>
        <w:rPr>
          <w:rFonts w:ascii="Times New Roman" w:hAnsi="Times New Roman" w:cs="Times New Roman"/>
          <w:szCs w:val="28"/>
        </w:rPr>
        <w:t>点位</w:t>
      </w:r>
      <w:r>
        <w:rPr>
          <w:rFonts w:ascii="Times New Roman" w:hAnsi="Times New Roman" w:cs="Times New Roman" w:hint="eastAsia"/>
          <w:szCs w:val="28"/>
        </w:rPr>
        <w:t>应</w:t>
      </w:r>
      <w:r>
        <w:rPr>
          <w:rFonts w:ascii="Times New Roman" w:hAnsi="Times New Roman" w:cs="Times New Roman"/>
          <w:szCs w:val="28"/>
        </w:rPr>
        <w:t>相对固定，</w:t>
      </w:r>
      <w:r>
        <w:rPr>
          <w:rFonts w:ascii="Times New Roman" w:hAnsi="Times New Roman" w:cs="Times New Roman" w:hint="eastAsia"/>
          <w:szCs w:val="28"/>
        </w:rPr>
        <w:t>常</w:t>
      </w:r>
      <w:r>
        <w:rPr>
          <w:rFonts w:ascii="Times New Roman" w:hAnsi="Times New Roman" w:cs="Times New Roman"/>
          <w:szCs w:val="28"/>
        </w:rPr>
        <w:t>选择无水土流失的原野或田间</w:t>
      </w:r>
      <w:r>
        <w:rPr>
          <w:rFonts w:ascii="Times New Roman" w:hAnsi="Times New Roman" w:cs="Times New Roman" w:hint="eastAsia"/>
          <w:szCs w:val="28"/>
        </w:rPr>
        <w:t>，</w:t>
      </w:r>
      <w:r>
        <w:rPr>
          <w:rFonts w:ascii="Times New Roman" w:hAnsi="Times New Roman" w:cs="Times New Roman"/>
          <w:szCs w:val="28"/>
        </w:rPr>
        <w:t>采样频次为</w:t>
      </w:r>
      <w:r>
        <w:rPr>
          <w:rFonts w:ascii="Times New Roman" w:hAnsi="Times New Roman" w:cs="Times New Roman" w:hint="eastAsia"/>
          <w:szCs w:val="28"/>
        </w:rPr>
        <w:t>1</w:t>
      </w:r>
      <w:r>
        <w:rPr>
          <w:rFonts w:ascii="Times New Roman" w:hAnsi="Times New Roman" w:cs="Times New Roman" w:hint="eastAsia"/>
          <w:szCs w:val="28"/>
        </w:rPr>
        <w:t>次</w:t>
      </w:r>
      <w:r>
        <w:rPr>
          <w:rFonts w:ascii="Times New Roman" w:hAnsi="Times New Roman" w:cs="Times New Roman" w:hint="eastAsia"/>
          <w:szCs w:val="28"/>
        </w:rPr>
        <w:t>/</w:t>
      </w:r>
      <w:r>
        <w:rPr>
          <w:rFonts w:ascii="Times New Roman" w:hAnsi="Times New Roman" w:cs="Times New Roman" w:hint="eastAsia"/>
          <w:szCs w:val="28"/>
        </w:rPr>
        <w:t>年</w:t>
      </w:r>
      <w:r>
        <w:rPr>
          <w:rFonts w:ascii="Times New Roman" w:hAnsi="Times New Roman" w:cs="Times New Roman"/>
          <w:szCs w:val="28"/>
        </w:rPr>
        <w:t>，一般采集表</w:t>
      </w:r>
      <w:r>
        <w:rPr>
          <w:rFonts w:ascii="Times New Roman" w:hAnsi="Times New Roman" w:cs="Times New Roman" w:hint="eastAsia"/>
          <w:szCs w:val="28"/>
        </w:rPr>
        <w:t>层</w:t>
      </w:r>
      <w:r>
        <w:rPr>
          <w:rFonts w:ascii="Times New Roman" w:hAnsi="Times New Roman" w:cs="Times New Roman" w:hint="eastAsia"/>
          <w:szCs w:val="28"/>
        </w:rPr>
        <w:t>0</w:t>
      </w:r>
      <w:r>
        <w:rPr>
          <w:rFonts w:ascii="Times New Roman" w:hAnsi="Times New Roman" w:cs="Times New Roman"/>
          <w:szCs w:val="28"/>
        </w:rPr>
        <w:t>~10cm</w:t>
      </w:r>
      <w:r>
        <w:rPr>
          <w:rFonts w:ascii="Times New Roman" w:hAnsi="Times New Roman" w:cs="Times New Roman"/>
          <w:szCs w:val="28"/>
        </w:rPr>
        <w:t>的</w:t>
      </w:r>
      <w:r>
        <w:rPr>
          <w:rFonts w:ascii="Times New Roman" w:hAnsi="Times New Roman" w:cs="Times New Roman" w:hint="eastAsia"/>
          <w:szCs w:val="28"/>
        </w:rPr>
        <w:t>土壤</w:t>
      </w:r>
      <w:r>
        <w:rPr>
          <w:rFonts w:ascii="Times New Roman" w:hAnsi="Times New Roman" w:cs="Times New Roman"/>
          <w:szCs w:val="28"/>
        </w:rPr>
        <w:t>样品，</w:t>
      </w:r>
      <w:r>
        <w:rPr>
          <w:rFonts w:ascii="Times New Roman" w:hAnsi="Times New Roman" w:cs="Times New Roman" w:hint="eastAsia"/>
          <w:szCs w:val="28"/>
        </w:rPr>
        <w:t>采样后</w:t>
      </w:r>
      <w:r>
        <w:rPr>
          <w:rFonts w:ascii="Times New Roman" w:hAnsi="Times New Roman" w:cs="Times New Roman"/>
          <w:szCs w:val="28"/>
        </w:rPr>
        <w:t>送实验室进行</w:t>
      </w:r>
      <w:r>
        <w:rPr>
          <w:rFonts w:ascii="Times New Roman" w:hAnsi="Times New Roman" w:cs="Times New Roman"/>
          <w:szCs w:val="28"/>
        </w:rPr>
        <w:t>γ</w:t>
      </w:r>
      <w:r>
        <w:rPr>
          <w:rFonts w:ascii="Times New Roman" w:hAnsi="Times New Roman" w:cs="Times New Roman"/>
          <w:szCs w:val="28"/>
        </w:rPr>
        <w:t>能谱分析。</w:t>
      </w:r>
    </w:p>
    <w:p w:rsidR="00665D75" w:rsidRDefault="003E036A">
      <w:pPr>
        <w:ind w:firstLine="560"/>
        <w:rPr>
          <w:rFonts w:ascii="Times New Roman" w:hAnsi="Times New Roman" w:cs="Times New Roman"/>
          <w:szCs w:val="28"/>
        </w:rPr>
      </w:pPr>
      <w:r>
        <w:rPr>
          <w:rFonts w:ascii="Times New Roman" w:hAnsi="Times New Roman" w:cs="Times New Roman"/>
          <w:noProof/>
          <w:szCs w:val="28"/>
        </w:rPr>
        <w:drawing>
          <wp:anchor distT="0" distB="0" distL="114300" distR="114300" simplePos="0" relativeHeight="251717632" behindDoc="0" locked="0" layoutInCell="1" allowOverlap="1">
            <wp:simplePos x="0" y="0"/>
            <wp:positionH relativeFrom="margin">
              <wp:align>center</wp:align>
            </wp:positionH>
            <wp:positionV relativeFrom="paragraph">
              <wp:posOffset>346710</wp:posOffset>
            </wp:positionV>
            <wp:extent cx="4319905" cy="3815715"/>
            <wp:effectExtent l="19050" t="19050" r="23495" b="13335"/>
            <wp:wrapTopAndBottom/>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4320000" cy="3816000"/>
                    </a:xfrm>
                    <a:prstGeom prst="rect">
                      <a:avLst/>
                    </a:prstGeom>
                    <a:noFill/>
                    <a:ln>
                      <a:solidFill>
                        <a:schemeClr val="tx1"/>
                      </a:solidFill>
                    </a:ln>
                  </pic:spPr>
                </pic:pic>
              </a:graphicData>
            </a:graphic>
          </wp:anchor>
        </w:drawing>
      </w:r>
    </w:p>
    <w:p w:rsidR="00665D75" w:rsidRDefault="003E036A">
      <w:pPr>
        <w:pStyle w:val="ab"/>
        <w:spacing w:line="240" w:lineRule="auto"/>
      </w:pPr>
      <w:r>
        <w:rPr>
          <w:rFonts w:hint="eastAsia"/>
        </w:rPr>
        <w:t>图</w:t>
      </w:r>
      <w:r>
        <w:t>2</w:t>
      </w:r>
      <w:r>
        <w:rPr>
          <w:rFonts w:hint="eastAsia"/>
        </w:rPr>
        <w:t>-</w:t>
      </w:r>
      <w:r>
        <w:t xml:space="preserve">5 </w:t>
      </w:r>
      <w:r>
        <w:rPr>
          <w:rFonts w:hint="eastAsia"/>
        </w:rPr>
        <w:t>重庆市土壤</w:t>
      </w:r>
      <w:r>
        <w:t>监测点位示意图</w:t>
      </w:r>
    </w:p>
    <w:p w:rsidR="00665D75" w:rsidRDefault="003E036A">
      <w:pPr>
        <w:widowControl/>
        <w:spacing w:line="240" w:lineRule="auto"/>
        <w:ind w:firstLineChars="0" w:firstLine="0"/>
        <w:jc w:val="left"/>
        <w:rPr>
          <w:rFonts w:ascii="黑体" w:eastAsia="黑体" w:hAnsi="黑体"/>
          <w:bCs/>
          <w:kern w:val="28"/>
          <w:sz w:val="24"/>
          <w:szCs w:val="32"/>
        </w:rPr>
      </w:pPr>
      <w:r>
        <w:br w:type="page"/>
      </w:r>
    </w:p>
    <w:p w:rsidR="00665D75" w:rsidRDefault="003E036A">
      <w:pPr>
        <w:pStyle w:val="4"/>
      </w:pPr>
      <w:r>
        <w:lastRenderedPageBreak/>
        <w:t>2</w:t>
      </w:r>
      <w:r>
        <w:rPr>
          <w:rFonts w:hint="eastAsia"/>
        </w:rPr>
        <w:t>.</w:t>
      </w:r>
      <w:r>
        <w:t>2.2</w:t>
      </w:r>
      <w:r>
        <w:rPr>
          <w:rFonts w:hint="eastAsia"/>
        </w:rPr>
        <w:t xml:space="preserve">.5 </w:t>
      </w:r>
      <w:r>
        <w:rPr>
          <w:rFonts w:hint="eastAsia"/>
        </w:rPr>
        <w:t>环境</w:t>
      </w:r>
      <w:r>
        <w:t>电磁辐射</w:t>
      </w:r>
    </w:p>
    <w:p w:rsidR="00665D75" w:rsidRDefault="003E036A">
      <w:pPr>
        <w:ind w:firstLine="560"/>
        <w:rPr>
          <w:rFonts w:ascii="Times New Roman" w:hAnsi="Times New Roman" w:cs="Times New Roman"/>
          <w:color w:val="000000" w:themeColor="text1"/>
          <w:szCs w:val="28"/>
        </w:rPr>
      </w:pPr>
      <w:r>
        <w:rPr>
          <w:rFonts w:ascii="Times New Roman" w:hAnsi="Times New Roman" w:cs="Times New Roman"/>
          <w:szCs w:val="28"/>
        </w:rPr>
        <w:t>2021</w:t>
      </w:r>
      <w:r>
        <w:rPr>
          <w:rFonts w:ascii="Times New Roman" w:hAnsi="Times New Roman" w:cs="Times New Roman"/>
          <w:szCs w:val="28"/>
        </w:rPr>
        <w:t>年重庆市环境电磁辐射</w:t>
      </w:r>
      <w:r>
        <w:rPr>
          <w:rFonts w:ascii="Times New Roman" w:hAnsi="Times New Roman" w:cs="Times New Roman" w:hint="eastAsia"/>
          <w:szCs w:val="28"/>
        </w:rPr>
        <w:t>即时监测点位</w:t>
      </w:r>
      <w:r>
        <w:rPr>
          <w:rFonts w:ascii="Times New Roman" w:hAnsi="Times New Roman" w:cs="Times New Roman"/>
          <w:color w:val="000000" w:themeColor="text1"/>
          <w:szCs w:val="28"/>
        </w:rPr>
        <w:t>分布示意图见图</w:t>
      </w:r>
      <w:r>
        <w:rPr>
          <w:rFonts w:ascii="Times New Roman" w:hAnsi="Times New Roman" w:cs="Times New Roman"/>
          <w:color w:val="000000" w:themeColor="text1"/>
          <w:szCs w:val="28"/>
        </w:rPr>
        <w:t>2-6</w:t>
      </w:r>
      <w:r>
        <w:rPr>
          <w:rFonts w:ascii="Times New Roman" w:hAnsi="Times New Roman" w:cs="Times New Roman"/>
          <w:color w:val="000000" w:themeColor="text1"/>
          <w:szCs w:val="28"/>
        </w:rPr>
        <w:t>。</w:t>
      </w:r>
    </w:p>
    <w:p w:rsidR="00665D75" w:rsidRDefault="003E036A">
      <w:pPr>
        <w:ind w:firstLine="560"/>
        <w:rPr>
          <w:rFonts w:ascii="Times New Roman" w:hAnsi="Times New Roman" w:cs="Times New Roman"/>
          <w:color w:val="000000" w:themeColor="text1"/>
          <w:szCs w:val="28"/>
        </w:rPr>
      </w:pPr>
      <w:r>
        <w:rPr>
          <w:rFonts w:ascii="Times New Roman" w:hAnsi="Times New Roman" w:cs="Times New Roman" w:hint="eastAsia"/>
          <w:szCs w:val="28"/>
        </w:rPr>
        <w:t>环境</w:t>
      </w:r>
      <w:r>
        <w:rPr>
          <w:rFonts w:ascii="Times New Roman" w:hAnsi="Times New Roman" w:cs="Times New Roman"/>
          <w:szCs w:val="28"/>
        </w:rPr>
        <w:t>电磁辐射</w:t>
      </w:r>
      <w:r>
        <w:rPr>
          <w:rFonts w:ascii="Times New Roman" w:hAnsi="Times New Roman" w:cs="Times New Roman" w:hint="eastAsia"/>
          <w:szCs w:val="28"/>
        </w:rPr>
        <w:t>即时</w:t>
      </w:r>
      <w:r>
        <w:rPr>
          <w:rFonts w:ascii="Times New Roman" w:hAnsi="Times New Roman" w:cs="Times New Roman"/>
          <w:szCs w:val="28"/>
        </w:rPr>
        <w:t>监测</w:t>
      </w:r>
      <w:r>
        <w:rPr>
          <w:rFonts w:ascii="Times New Roman" w:hAnsi="Times New Roman" w:cs="Times New Roman" w:hint="eastAsia"/>
          <w:szCs w:val="28"/>
        </w:rPr>
        <w:t>点</w:t>
      </w:r>
      <w:proofErr w:type="gramStart"/>
      <w:r>
        <w:rPr>
          <w:rFonts w:ascii="Times New Roman" w:hAnsi="Times New Roman" w:cs="Times New Roman" w:hint="eastAsia"/>
          <w:szCs w:val="28"/>
        </w:rPr>
        <w:t>位</w:t>
      </w:r>
      <w:r>
        <w:rPr>
          <w:rFonts w:ascii="Times New Roman" w:hAnsi="Times New Roman" w:cs="Times New Roman"/>
          <w:szCs w:val="28"/>
        </w:rPr>
        <w:t>一般</w:t>
      </w:r>
      <w:proofErr w:type="gramEnd"/>
      <w:r>
        <w:rPr>
          <w:rFonts w:ascii="Times New Roman" w:hAnsi="Times New Roman" w:cs="Times New Roman" w:hint="eastAsia"/>
          <w:szCs w:val="28"/>
        </w:rPr>
        <w:t>布设</w:t>
      </w:r>
      <w:r>
        <w:rPr>
          <w:rFonts w:ascii="Times New Roman" w:hAnsi="Times New Roman" w:cs="Times New Roman"/>
          <w:szCs w:val="28"/>
        </w:rPr>
        <w:t>在</w:t>
      </w:r>
      <w:r>
        <w:rPr>
          <w:rFonts w:ascii="Times New Roman" w:hAnsi="Times New Roman" w:cs="Times New Roman" w:hint="eastAsia"/>
          <w:szCs w:val="28"/>
        </w:rPr>
        <w:t>城市</w:t>
      </w:r>
      <w:r>
        <w:rPr>
          <w:rFonts w:ascii="Times New Roman" w:hAnsi="Times New Roman" w:cs="Times New Roman"/>
          <w:szCs w:val="28"/>
        </w:rPr>
        <w:t>广场、公园等空旷地，避开</w:t>
      </w:r>
      <w:r>
        <w:rPr>
          <w:rFonts w:ascii="Times New Roman" w:hAnsi="Times New Roman" w:cs="Times New Roman" w:hint="eastAsia"/>
          <w:szCs w:val="28"/>
        </w:rPr>
        <w:t>高层</w:t>
      </w:r>
      <w:r>
        <w:rPr>
          <w:rFonts w:ascii="Times New Roman" w:hAnsi="Times New Roman" w:cs="Times New Roman"/>
          <w:szCs w:val="28"/>
        </w:rPr>
        <w:t>建筑物、树木、高压线及</w:t>
      </w:r>
      <w:r>
        <w:rPr>
          <w:rFonts w:ascii="Times New Roman" w:hAnsi="Times New Roman" w:cs="Times New Roman" w:hint="eastAsia"/>
          <w:szCs w:val="28"/>
        </w:rPr>
        <w:t>金属</w:t>
      </w:r>
      <w:r>
        <w:rPr>
          <w:rFonts w:ascii="Times New Roman" w:hAnsi="Times New Roman" w:cs="Times New Roman"/>
          <w:szCs w:val="28"/>
        </w:rPr>
        <w:t>结构，在城市环境电磁辐射的高峰期（</w:t>
      </w:r>
      <w:r>
        <w:rPr>
          <w:rFonts w:ascii="Times New Roman" w:hAnsi="Times New Roman" w:cs="Times New Roman" w:hint="eastAsia"/>
          <w:szCs w:val="28"/>
        </w:rPr>
        <w:t>5:00</w:t>
      </w:r>
      <w:r>
        <w:rPr>
          <w:rFonts w:ascii="Times New Roman" w:hAnsi="Times New Roman" w:cs="Times New Roman"/>
          <w:szCs w:val="28"/>
        </w:rPr>
        <w:t>~9</w:t>
      </w:r>
      <w:r>
        <w:rPr>
          <w:rFonts w:ascii="Times New Roman" w:hAnsi="Times New Roman" w:cs="Times New Roman" w:hint="eastAsia"/>
          <w:szCs w:val="28"/>
        </w:rPr>
        <w:t>:00</w:t>
      </w:r>
      <w:r>
        <w:rPr>
          <w:rFonts w:ascii="Times New Roman" w:hAnsi="Times New Roman" w:cs="Times New Roman" w:hint="eastAsia"/>
          <w:szCs w:val="28"/>
        </w:rPr>
        <w:t>、</w:t>
      </w:r>
      <w:r>
        <w:rPr>
          <w:rFonts w:ascii="Times New Roman" w:hAnsi="Times New Roman" w:cs="Times New Roman" w:hint="eastAsia"/>
          <w:szCs w:val="28"/>
        </w:rPr>
        <w:t>11:00</w:t>
      </w:r>
      <w:r>
        <w:rPr>
          <w:rFonts w:ascii="Times New Roman" w:hAnsi="Times New Roman" w:cs="Times New Roman"/>
          <w:szCs w:val="28"/>
        </w:rPr>
        <w:t>~14:00</w:t>
      </w:r>
      <w:r>
        <w:rPr>
          <w:rFonts w:ascii="Times New Roman" w:hAnsi="Times New Roman" w:cs="Times New Roman" w:hint="eastAsia"/>
          <w:szCs w:val="28"/>
        </w:rPr>
        <w:t>、</w:t>
      </w:r>
      <w:r>
        <w:rPr>
          <w:rFonts w:ascii="Times New Roman" w:hAnsi="Times New Roman" w:cs="Times New Roman" w:hint="eastAsia"/>
          <w:szCs w:val="28"/>
        </w:rPr>
        <w:t>18</w:t>
      </w:r>
      <w:r>
        <w:rPr>
          <w:rFonts w:ascii="Times New Roman" w:hAnsi="Times New Roman" w:cs="Times New Roman"/>
          <w:szCs w:val="28"/>
        </w:rPr>
        <w:t>:</w:t>
      </w:r>
      <w:r>
        <w:rPr>
          <w:rFonts w:ascii="Times New Roman" w:hAnsi="Times New Roman" w:cs="Times New Roman" w:hint="eastAsia"/>
          <w:szCs w:val="28"/>
        </w:rPr>
        <w:t>00</w:t>
      </w:r>
      <w:r>
        <w:rPr>
          <w:rFonts w:ascii="Times New Roman" w:hAnsi="Times New Roman" w:cs="Times New Roman"/>
          <w:szCs w:val="28"/>
        </w:rPr>
        <w:t>~23</w:t>
      </w:r>
      <w:r>
        <w:rPr>
          <w:rFonts w:ascii="Times New Roman" w:hAnsi="Times New Roman" w:cs="Times New Roman" w:hint="eastAsia"/>
          <w:szCs w:val="28"/>
        </w:rPr>
        <w:t>:00</w:t>
      </w:r>
      <w:r>
        <w:rPr>
          <w:rFonts w:ascii="Times New Roman" w:hAnsi="Times New Roman" w:cs="Times New Roman"/>
          <w:szCs w:val="28"/>
        </w:rPr>
        <w:t>）</w:t>
      </w:r>
      <w:r>
        <w:rPr>
          <w:rFonts w:ascii="Times New Roman" w:hAnsi="Times New Roman" w:cs="Times New Roman" w:hint="eastAsia"/>
          <w:szCs w:val="28"/>
        </w:rPr>
        <w:t>进行测量。</w:t>
      </w:r>
    </w:p>
    <w:p w:rsidR="00665D75" w:rsidRDefault="003E036A">
      <w:pPr>
        <w:ind w:firstLine="560"/>
        <w:rPr>
          <w:rFonts w:ascii="Times New Roman" w:hAnsi="Times New Roman" w:cs="Times New Roman"/>
          <w:color w:val="000000" w:themeColor="text1"/>
          <w:szCs w:val="28"/>
        </w:rPr>
      </w:pPr>
      <w:r>
        <w:rPr>
          <w:rFonts w:ascii="Times New Roman" w:hAnsi="Times New Roman" w:cs="Times New Roman"/>
          <w:noProof/>
          <w:szCs w:val="28"/>
        </w:rPr>
        <w:drawing>
          <wp:anchor distT="0" distB="0" distL="114300" distR="114300" simplePos="0" relativeHeight="251719680" behindDoc="0" locked="0" layoutInCell="1" allowOverlap="1">
            <wp:simplePos x="0" y="0"/>
            <wp:positionH relativeFrom="margin">
              <wp:align>center</wp:align>
            </wp:positionH>
            <wp:positionV relativeFrom="paragraph">
              <wp:posOffset>377190</wp:posOffset>
            </wp:positionV>
            <wp:extent cx="4319905" cy="3441700"/>
            <wp:effectExtent l="19050" t="19050" r="23495" b="26035"/>
            <wp:wrapTopAndBottom/>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4320000" cy="3441600"/>
                    </a:xfrm>
                    <a:prstGeom prst="rect">
                      <a:avLst/>
                    </a:prstGeom>
                    <a:noFill/>
                    <a:ln>
                      <a:solidFill>
                        <a:schemeClr val="tx1"/>
                      </a:solidFill>
                    </a:ln>
                  </pic:spPr>
                </pic:pic>
              </a:graphicData>
            </a:graphic>
          </wp:anchor>
        </w:drawing>
      </w:r>
    </w:p>
    <w:p w:rsidR="00665D75" w:rsidRDefault="003E036A">
      <w:pPr>
        <w:pStyle w:val="ab"/>
        <w:spacing w:line="240" w:lineRule="auto"/>
        <w:rPr>
          <w:rFonts w:ascii="Times New Roman" w:hAnsi="Times New Roman" w:cs="Times New Roman"/>
          <w:szCs w:val="28"/>
        </w:rPr>
      </w:pPr>
      <w:r>
        <w:rPr>
          <w:rFonts w:hint="eastAsia"/>
        </w:rPr>
        <w:t>图</w:t>
      </w:r>
      <w:r>
        <w:t>2</w:t>
      </w:r>
      <w:r>
        <w:rPr>
          <w:rFonts w:hint="eastAsia"/>
        </w:rPr>
        <w:t>-</w:t>
      </w:r>
      <w:r>
        <w:t xml:space="preserve">6 </w:t>
      </w:r>
      <w:r>
        <w:rPr>
          <w:rFonts w:hint="eastAsia"/>
        </w:rPr>
        <w:t>重庆市环境电磁</w:t>
      </w:r>
      <w:r>
        <w:t>辐射监测点位示意图</w:t>
      </w:r>
    </w:p>
    <w:p w:rsidR="00665D75" w:rsidRDefault="003E036A">
      <w:pPr>
        <w:widowControl/>
        <w:spacing w:line="240" w:lineRule="auto"/>
        <w:ind w:firstLineChars="0" w:firstLine="0"/>
        <w:jc w:val="left"/>
      </w:pPr>
      <w:r>
        <w:br w:type="page"/>
      </w:r>
    </w:p>
    <w:p w:rsidR="00665D75" w:rsidRDefault="003E036A">
      <w:pPr>
        <w:pStyle w:val="1"/>
      </w:pPr>
      <w:bookmarkStart w:id="7" w:name="_Toc112073086"/>
      <w:r>
        <w:lastRenderedPageBreak/>
        <w:t>3</w:t>
      </w:r>
      <w:r>
        <w:rPr>
          <w:rFonts w:hint="eastAsia"/>
        </w:rPr>
        <w:t xml:space="preserve"> </w:t>
      </w:r>
      <w:r>
        <w:rPr>
          <w:rFonts w:hint="eastAsia"/>
        </w:rPr>
        <w:t>监测</w:t>
      </w:r>
      <w:r>
        <w:t>结果</w:t>
      </w:r>
      <w:bookmarkEnd w:id="7"/>
    </w:p>
    <w:p w:rsidR="00665D75" w:rsidRDefault="003E036A">
      <w:pPr>
        <w:pStyle w:val="2"/>
      </w:pPr>
      <w:bookmarkStart w:id="8" w:name="_Toc112073087"/>
      <w:r>
        <w:t>3</w:t>
      </w:r>
      <w:r>
        <w:rPr>
          <w:rFonts w:hint="eastAsia"/>
        </w:rPr>
        <w:t xml:space="preserve">.1 </w:t>
      </w:r>
      <w:r>
        <w:rPr>
          <w:rFonts w:hint="eastAsia"/>
        </w:rPr>
        <w:t>陆地</w:t>
      </w:r>
      <w:r>
        <w:rPr>
          <w:rFonts w:ascii="Times New Roman" w:hAnsi="Times New Roman" w:cs="Times New Roman"/>
        </w:rPr>
        <w:t>γ</w:t>
      </w:r>
      <w:r>
        <w:t>辐射</w:t>
      </w:r>
      <w:bookmarkEnd w:id="8"/>
    </w:p>
    <w:p w:rsidR="00665D75" w:rsidRDefault="003E036A">
      <w:pPr>
        <w:pStyle w:val="3"/>
      </w:pPr>
      <w:r>
        <w:t>3</w:t>
      </w:r>
      <w:r>
        <w:rPr>
          <w:rFonts w:hint="eastAsia"/>
        </w:rPr>
        <w:t xml:space="preserve">.1.1 </w:t>
      </w:r>
      <w:r>
        <w:rPr>
          <w:rFonts w:hint="eastAsia"/>
        </w:rPr>
        <w:t>γ</w:t>
      </w:r>
      <w:r>
        <w:t>辐射空气吸收剂量率连续监测（</w:t>
      </w:r>
      <w:r>
        <w:rPr>
          <w:rFonts w:hint="eastAsia"/>
        </w:rPr>
        <w:t>自动站</w:t>
      </w:r>
      <w:r>
        <w:t>空气吸收剂量率）</w:t>
      </w:r>
    </w:p>
    <w:p w:rsidR="00665D75" w:rsidRDefault="003E036A">
      <w:pPr>
        <w:ind w:firstLine="560"/>
        <w:rPr>
          <w:rFonts w:ascii="Times New Roman" w:hAnsi="Times New Roman" w:cs="Times New Roman"/>
          <w:szCs w:val="28"/>
        </w:rPr>
      </w:pPr>
      <w:r>
        <w:rPr>
          <w:rFonts w:ascii="Times New Roman" w:hAnsi="Times New Roman" w:cs="Times New Roman"/>
          <w:szCs w:val="28"/>
        </w:rPr>
        <w:t>2021</w:t>
      </w:r>
      <w:r>
        <w:rPr>
          <w:rFonts w:ascii="Times New Roman" w:hAnsi="Times New Roman" w:cs="Times New Roman"/>
          <w:szCs w:val="28"/>
        </w:rPr>
        <w:t>年，</w:t>
      </w:r>
      <w:r>
        <w:rPr>
          <w:rFonts w:ascii="Times New Roman" w:hAnsi="Times New Roman" w:cs="Times New Roman" w:hint="eastAsia"/>
          <w:szCs w:val="28"/>
        </w:rPr>
        <w:t>重庆市共</w:t>
      </w:r>
      <w:r>
        <w:rPr>
          <w:rFonts w:ascii="Times New Roman" w:hAnsi="Times New Roman" w:cs="Times New Roman"/>
          <w:szCs w:val="28"/>
        </w:rPr>
        <w:t>运行</w:t>
      </w:r>
      <w:r>
        <w:rPr>
          <w:rFonts w:ascii="Times New Roman" w:hAnsi="Times New Roman" w:cs="Times New Roman" w:hint="eastAsia"/>
          <w:szCs w:val="28"/>
        </w:rPr>
        <w:t>13</w:t>
      </w:r>
      <w:r>
        <w:rPr>
          <w:rFonts w:ascii="Times New Roman" w:hAnsi="Times New Roman" w:cs="Times New Roman" w:hint="eastAsia"/>
          <w:szCs w:val="28"/>
        </w:rPr>
        <w:t>个</w:t>
      </w:r>
      <w:r>
        <w:rPr>
          <w:rFonts w:ascii="Times New Roman" w:hAnsi="Times New Roman" w:cs="Times New Roman"/>
          <w:szCs w:val="28"/>
        </w:rPr>
        <w:t>辐射环境</w:t>
      </w:r>
      <w:r>
        <w:rPr>
          <w:rFonts w:ascii="Times New Roman" w:hAnsi="Times New Roman" w:cs="Times New Roman" w:hint="eastAsia"/>
          <w:szCs w:val="28"/>
        </w:rPr>
        <w:t>空气</w:t>
      </w:r>
      <w:r>
        <w:rPr>
          <w:rFonts w:ascii="Times New Roman" w:hAnsi="Times New Roman" w:cs="Times New Roman"/>
          <w:szCs w:val="28"/>
        </w:rPr>
        <w:t>自动监测站，</w:t>
      </w:r>
      <w:r>
        <w:rPr>
          <w:rFonts w:ascii="Times New Roman" w:hAnsi="Times New Roman" w:cs="Times New Roman" w:hint="eastAsia"/>
          <w:szCs w:val="28"/>
        </w:rPr>
        <w:t>监测</w:t>
      </w:r>
      <w:r>
        <w:rPr>
          <w:rFonts w:ascii="Times New Roman" w:hAnsi="Times New Roman" w:cs="Times New Roman"/>
          <w:szCs w:val="28"/>
        </w:rPr>
        <w:t>结果见表</w:t>
      </w:r>
      <w:r>
        <w:rPr>
          <w:rFonts w:ascii="Times New Roman" w:hAnsi="Times New Roman" w:cs="Times New Roman"/>
          <w:szCs w:val="28"/>
        </w:rPr>
        <w:t>3-1</w:t>
      </w:r>
      <w:r>
        <w:rPr>
          <w:rFonts w:ascii="Times New Roman" w:hAnsi="Times New Roman" w:cs="Times New Roman"/>
          <w:color w:val="000000" w:themeColor="text1"/>
          <w:szCs w:val="28"/>
        </w:rPr>
        <w:t>。</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监测</w:t>
      </w:r>
      <w:r>
        <w:rPr>
          <w:rFonts w:ascii="Times New Roman" w:hAnsi="Times New Roman" w:cs="Times New Roman"/>
          <w:szCs w:val="28"/>
        </w:rPr>
        <w:t>结果表明，自动站空气吸收剂量率</w:t>
      </w:r>
      <w:r>
        <w:rPr>
          <w:rFonts w:ascii="Times New Roman" w:hAnsi="Times New Roman" w:cs="Times New Roman" w:hint="eastAsia"/>
          <w:szCs w:val="28"/>
        </w:rPr>
        <w:t>处于</w:t>
      </w:r>
      <w:r>
        <w:rPr>
          <w:rFonts w:ascii="Times New Roman" w:hAnsi="Times New Roman" w:cs="Times New Roman"/>
          <w:szCs w:val="28"/>
        </w:rPr>
        <w:t>本底</w:t>
      </w:r>
      <w:r>
        <w:rPr>
          <w:rFonts w:ascii="Times New Roman" w:hAnsi="Times New Roman" w:cs="Times New Roman" w:hint="eastAsia"/>
          <w:szCs w:val="28"/>
        </w:rPr>
        <w:t>涨落</w:t>
      </w:r>
      <w:r>
        <w:rPr>
          <w:rFonts w:ascii="Times New Roman" w:hAnsi="Times New Roman" w:cs="Times New Roman"/>
          <w:szCs w:val="28"/>
        </w:rPr>
        <w:t>范围内</w:t>
      </w:r>
      <w:r>
        <w:rPr>
          <w:rFonts w:ascii="Times New Roman" w:hAnsi="Times New Roman" w:cs="Times New Roman" w:hint="eastAsia"/>
          <w:szCs w:val="28"/>
        </w:rPr>
        <w:t>，点位年均值</w:t>
      </w:r>
      <w:r>
        <w:rPr>
          <w:rFonts w:ascii="Times New Roman" w:hAnsi="Times New Roman" w:cs="Times New Roman"/>
          <w:szCs w:val="28"/>
        </w:rPr>
        <w:t>范围为（</w:t>
      </w:r>
      <w:r>
        <w:rPr>
          <w:rFonts w:ascii="Times New Roman" w:hAnsi="Times New Roman" w:cs="Times New Roman" w:hint="eastAsia"/>
          <w:szCs w:val="28"/>
        </w:rPr>
        <w:t>57.0</w:t>
      </w:r>
      <w:r>
        <w:rPr>
          <w:rFonts w:ascii="Times New Roman" w:hAnsi="Times New Roman" w:cs="Times New Roman"/>
          <w:szCs w:val="28"/>
        </w:rPr>
        <w:t>~87.6</w:t>
      </w:r>
      <w:r>
        <w:rPr>
          <w:rFonts w:ascii="Times New Roman" w:hAnsi="Times New Roman" w:cs="Times New Roman"/>
          <w:szCs w:val="28"/>
        </w:rPr>
        <w:t>）</w:t>
      </w:r>
      <w:r>
        <w:rPr>
          <w:rFonts w:ascii="Times New Roman" w:hAnsi="Times New Roman" w:cs="Times New Roman" w:hint="eastAsia"/>
          <w:szCs w:val="28"/>
        </w:rPr>
        <w:t>纳</w:t>
      </w:r>
      <w:r>
        <w:rPr>
          <w:rFonts w:ascii="Times New Roman" w:hAnsi="Times New Roman" w:cs="Times New Roman"/>
          <w:szCs w:val="28"/>
        </w:rPr>
        <w:t>戈瑞</w:t>
      </w:r>
      <w:r>
        <w:rPr>
          <w:rFonts w:ascii="Times New Roman" w:hAnsi="Times New Roman" w:cs="Times New Roman" w:hint="eastAsia"/>
          <w:szCs w:val="28"/>
        </w:rPr>
        <w:t>/</w:t>
      </w:r>
      <w:r>
        <w:rPr>
          <w:rFonts w:ascii="Times New Roman" w:hAnsi="Times New Roman" w:cs="Times New Roman" w:hint="eastAsia"/>
          <w:szCs w:val="28"/>
        </w:rPr>
        <w:t>小时。</w:t>
      </w:r>
    </w:p>
    <w:p w:rsidR="00665D75" w:rsidRDefault="003E036A">
      <w:pPr>
        <w:pStyle w:val="ab"/>
      </w:pPr>
      <w:r>
        <w:rPr>
          <w:rFonts w:hint="eastAsia"/>
        </w:rPr>
        <w:t>表</w:t>
      </w:r>
      <w:r>
        <w:t>3</w:t>
      </w:r>
      <w:r>
        <w:rPr>
          <w:rFonts w:hint="eastAsia"/>
        </w:rPr>
        <w:t xml:space="preserve">-1 </w:t>
      </w:r>
      <w:r>
        <w:t>2021</w:t>
      </w:r>
      <w:r>
        <w:rPr>
          <w:rFonts w:hint="eastAsia"/>
        </w:rPr>
        <w:t>年</w:t>
      </w:r>
      <w:r>
        <w:t>重庆市自动站空气吸收剂量率监测结果</w:t>
      </w:r>
    </w:p>
    <w:tbl>
      <w:tblPr>
        <w:tblStyle w:val="af"/>
        <w:tblW w:w="850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21"/>
        <w:gridCol w:w="2398"/>
        <w:gridCol w:w="1701"/>
        <w:gridCol w:w="1843"/>
        <w:gridCol w:w="921"/>
        <w:gridCol w:w="921"/>
      </w:tblGrid>
      <w:tr w:rsidR="00665D75">
        <w:trPr>
          <w:jc w:val="center"/>
        </w:trPr>
        <w:tc>
          <w:tcPr>
            <w:tcW w:w="721" w:type="dxa"/>
            <w:vMerge w:val="restart"/>
            <w:shd w:val="clear" w:color="auto" w:fill="5B9BD5"/>
            <w:vAlign w:val="center"/>
          </w:tcPr>
          <w:p w:rsidR="00665D75" w:rsidRDefault="003E036A">
            <w:pPr>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序号</w:t>
            </w:r>
          </w:p>
        </w:tc>
        <w:tc>
          <w:tcPr>
            <w:tcW w:w="2398" w:type="dxa"/>
            <w:vMerge w:val="restart"/>
            <w:shd w:val="clear" w:color="auto" w:fill="5B9BD5"/>
            <w:vAlign w:val="center"/>
          </w:tcPr>
          <w:p w:rsidR="00665D75" w:rsidRDefault="003E036A">
            <w:pPr>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自动站名称及所在区县</w:t>
            </w:r>
          </w:p>
        </w:tc>
        <w:tc>
          <w:tcPr>
            <w:tcW w:w="5386" w:type="dxa"/>
            <w:gridSpan w:val="4"/>
            <w:tcBorders>
              <w:bottom w:val="single" w:sz="4" w:space="0" w:color="FFFFFF" w:themeColor="background1"/>
            </w:tcBorders>
            <w:shd w:val="clear" w:color="auto" w:fill="5B9BD5"/>
            <w:vAlign w:val="center"/>
          </w:tcPr>
          <w:p w:rsidR="00665D75" w:rsidRDefault="003E036A">
            <w:pPr>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γ</w:t>
            </w:r>
            <w:r>
              <w:rPr>
                <w:rFonts w:ascii="Times New Roman" w:hAnsi="Times New Roman" w:cs="Times New Roman"/>
                <w:b/>
                <w:color w:val="FFFFFF" w:themeColor="background1"/>
                <w:sz w:val="21"/>
                <w:szCs w:val="21"/>
              </w:rPr>
              <w:t>辐射空气吸收剂量率</w:t>
            </w:r>
            <w:r>
              <w:rPr>
                <w:rFonts w:ascii="Times New Roman" w:hAnsi="Times New Roman" w:cs="Times New Roman" w:hint="eastAsia"/>
                <w:b/>
                <w:color w:val="FFFFFF" w:themeColor="background1"/>
                <w:sz w:val="21"/>
                <w:szCs w:val="21"/>
                <w:vertAlign w:val="superscript"/>
              </w:rPr>
              <w:t>1</w:t>
            </w:r>
            <w:r>
              <w:rPr>
                <w:rFonts w:ascii="Times New Roman" w:hAnsi="Times New Roman" w:cs="Times New Roman" w:hint="eastAsia"/>
                <w:b/>
                <w:color w:val="FFFFFF" w:themeColor="background1"/>
                <w:sz w:val="21"/>
                <w:szCs w:val="21"/>
                <w:vertAlign w:val="superscript"/>
              </w:rPr>
              <w:t>）</w:t>
            </w:r>
            <w:r>
              <w:rPr>
                <w:rFonts w:ascii="Times New Roman" w:hAnsi="Times New Roman" w:cs="Times New Roman"/>
                <w:b/>
                <w:color w:val="FFFFFF" w:themeColor="background1"/>
                <w:sz w:val="21"/>
                <w:szCs w:val="21"/>
              </w:rPr>
              <w:t>（</w:t>
            </w:r>
            <w:r>
              <w:rPr>
                <w:rFonts w:ascii="Times New Roman" w:hAnsi="Times New Roman" w:cs="Times New Roman"/>
                <w:b/>
                <w:color w:val="FFFFFF" w:themeColor="background1"/>
                <w:sz w:val="21"/>
                <w:szCs w:val="21"/>
              </w:rPr>
              <w:t>nGy/h</w:t>
            </w:r>
            <w:r>
              <w:rPr>
                <w:rFonts w:ascii="Times New Roman" w:hAnsi="Times New Roman" w:cs="Times New Roman"/>
                <w:b/>
                <w:color w:val="FFFFFF" w:themeColor="background1"/>
                <w:sz w:val="21"/>
                <w:szCs w:val="21"/>
              </w:rPr>
              <w:t>）</w:t>
            </w:r>
          </w:p>
        </w:tc>
      </w:tr>
      <w:tr w:rsidR="00665D75">
        <w:trPr>
          <w:trHeight w:val="273"/>
          <w:jc w:val="center"/>
        </w:trPr>
        <w:tc>
          <w:tcPr>
            <w:tcW w:w="721" w:type="dxa"/>
            <w:vMerge/>
            <w:shd w:val="clear" w:color="auto" w:fill="5B9BD5"/>
            <w:vAlign w:val="center"/>
          </w:tcPr>
          <w:p w:rsidR="00665D75" w:rsidRDefault="00665D75">
            <w:pPr>
              <w:spacing w:line="312" w:lineRule="exact"/>
              <w:ind w:firstLineChars="0" w:firstLine="0"/>
              <w:jc w:val="center"/>
              <w:rPr>
                <w:rFonts w:ascii="Times New Roman" w:hAnsi="Times New Roman" w:cs="Times New Roman"/>
                <w:b/>
                <w:color w:val="FFFFFF" w:themeColor="background1"/>
                <w:sz w:val="21"/>
                <w:szCs w:val="21"/>
              </w:rPr>
            </w:pPr>
          </w:p>
        </w:tc>
        <w:tc>
          <w:tcPr>
            <w:tcW w:w="2398" w:type="dxa"/>
            <w:vMerge/>
            <w:shd w:val="clear" w:color="auto" w:fill="5B9BD5"/>
            <w:vAlign w:val="center"/>
          </w:tcPr>
          <w:p w:rsidR="00665D75" w:rsidRDefault="00665D75">
            <w:pPr>
              <w:spacing w:line="312" w:lineRule="exact"/>
              <w:ind w:firstLineChars="0" w:firstLine="0"/>
              <w:jc w:val="center"/>
              <w:rPr>
                <w:rFonts w:ascii="Times New Roman" w:hAnsi="Times New Roman" w:cs="Times New Roman"/>
                <w:b/>
                <w:color w:val="FFFFFF" w:themeColor="background1"/>
                <w:sz w:val="21"/>
                <w:szCs w:val="21"/>
              </w:rPr>
            </w:pPr>
          </w:p>
        </w:tc>
        <w:tc>
          <w:tcPr>
            <w:tcW w:w="1701" w:type="dxa"/>
            <w:vMerge w:val="restart"/>
            <w:tcBorders>
              <w:top w:val="single" w:sz="4" w:space="0" w:color="FFFFFF" w:themeColor="background1"/>
            </w:tcBorders>
            <w:shd w:val="clear" w:color="auto" w:fill="5B9BD5"/>
            <w:vAlign w:val="center"/>
          </w:tcPr>
          <w:p w:rsidR="00665D75" w:rsidRDefault="003E036A">
            <w:pPr>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小时均值范围</w:t>
            </w:r>
          </w:p>
        </w:tc>
        <w:tc>
          <w:tcPr>
            <w:tcW w:w="1843" w:type="dxa"/>
            <w:vMerge w:val="restart"/>
            <w:tcBorders>
              <w:top w:val="single" w:sz="4" w:space="0" w:color="FFFFFF" w:themeColor="background1"/>
            </w:tcBorders>
            <w:shd w:val="clear" w:color="auto" w:fill="5B9BD5"/>
            <w:vAlign w:val="center"/>
          </w:tcPr>
          <w:p w:rsidR="00665D75" w:rsidRDefault="003E036A">
            <w:pPr>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日均值范围</w:t>
            </w:r>
          </w:p>
        </w:tc>
        <w:tc>
          <w:tcPr>
            <w:tcW w:w="1842" w:type="dxa"/>
            <w:gridSpan w:val="2"/>
            <w:tcBorders>
              <w:top w:val="single" w:sz="4" w:space="0" w:color="FFFFFF" w:themeColor="background1"/>
            </w:tcBorders>
            <w:shd w:val="clear" w:color="auto" w:fill="5B9BD5"/>
            <w:vAlign w:val="center"/>
          </w:tcPr>
          <w:p w:rsidR="00665D75" w:rsidRDefault="003E036A">
            <w:pPr>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年均值</w:t>
            </w:r>
          </w:p>
        </w:tc>
      </w:tr>
      <w:tr w:rsidR="00665D75">
        <w:trPr>
          <w:trHeight w:val="272"/>
          <w:jc w:val="center"/>
        </w:trPr>
        <w:tc>
          <w:tcPr>
            <w:tcW w:w="721" w:type="dxa"/>
            <w:vMerge/>
            <w:shd w:val="clear" w:color="auto" w:fill="5B9BD5"/>
            <w:vAlign w:val="center"/>
          </w:tcPr>
          <w:p w:rsidR="00665D75" w:rsidRDefault="00665D75">
            <w:pPr>
              <w:spacing w:line="312" w:lineRule="exact"/>
              <w:ind w:firstLineChars="0" w:firstLine="0"/>
              <w:jc w:val="center"/>
              <w:rPr>
                <w:rFonts w:ascii="Times New Roman" w:hAnsi="Times New Roman" w:cs="Times New Roman"/>
                <w:b/>
                <w:color w:val="FFFFFF" w:themeColor="background1"/>
                <w:sz w:val="21"/>
                <w:szCs w:val="21"/>
              </w:rPr>
            </w:pPr>
          </w:p>
        </w:tc>
        <w:tc>
          <w:tcPr>
            <w:tcW w:w="2398" w:type="dxa"/>
            <w:vMerge/>
            <w:shd w:val="clear" w:color="auto" w:fill="5B9BD5"/>
            <w:vAlign w:val="center"/>
          </w:tcPr>
          <w:p w:rsidR="00665D75" w:rsidRDefault="00665D75">
            <w:pPr>
              <w:spacing w:line="312" w:lineRule="exact"/>
              <w:ind w:firstLineChars="0" w:firstLine="0"/>
              <w:jc w:val="center"/>
              <w:rPr>
                <w:rFonts w:ascii="Times New Roman" w:hAnsi="Times New Roman" w:cs="Times New Roman"/>
                <w:b/>
                <w:color w:val="FFFFFF" w:themeColor="background1"/>
                <w:sz w:val="21"/>
                <w:szCs w:val="21"/>
              </w:rPr>
            </w:pPr>
          </w:p>
        </w:tc>
        <w:tc>
          <w:tcPr>
            <w:tcW w:w="1701" w:type="dxa"/>
            <w:vMerge/>
            <w:shd w:val="clear" w:color="auto" w:fill="5B9BD5"/>
            <w:vAlign w:val="center"/>
          </w:tcPr>
          <w:p w:rsidR="00665D75" w:rsidRDefault="00665D75">
            <w:pPr>
              <w:spacing w:line="312" w:lineRule="exact"/>
              <w:ind w:firstLineChars="0" w:firstLine="0"/>
              <w:jc w:val="center"/>
              <w:rPr>
                <w:rFonts w:ascii="Times New Roman" w:hAnsi="Times New Roman" w:cs="Times New Roman"/>
                <w:b/>
                <w:color w:val="FFFFFF" w:themeColor="background1"/>
                <w:sz w:val="21"/>
                <w:szCs w:val="21"/>
              </w:rPr>
            </w:pPr>
          </w:p>
        </w:tc>
        <w:tc>
          <w:tcPr>
            <w:tcW w:w="1843" w:type="dxa"/>
            <w:vMerge/>
            <w:shd w:val="clear" w:color="auto" w:fill="5B9BD5"/>
            <w:vAlign w:val="center"/>
          </w:tcPr>
          <w:p w:rsidR="00665D75" w:rsidRDefault="00665D75">
            <w:pPr>
              <w:spacing w:line="312" w:lineRule="exact"/>
              <w:ind w:firstLineChars="0" w:firstLine="0"/>
              <w:jc w:val="center"/>
              <w:rPr>
                <w:rFonts w:ascii="Times New Roman" w:hAnsi="Times New Roman" w:cs="Times New Roman"/>
                <w:b/>
                <w:color w:val="FFFFFF" w:themeColor="background1"/>
                <w:sz w:val="21"/>
                <w:szCs w:val="21"/>
              </w:rPr>
            </w:pPr>
          </w:p>
        </w:tc>
        <w:tc>
          <w:tcPr>
            <w:tcW w:w="921" w:type="dxa"/>
            <w:tcBorders>
              <w:top w:val="single" w:sz="4" w:space="0" w:color="FFFFFF" w:themeColor="background1"/>
            </w:tcBorders>
            <w:shd w:val="clear" w:color="auto" w:fill="5B9BD5"/>
            <w:vAlign w:val="center"/>
          </w:tcPr>
          <w:p w:rsidR="00665D75" w:rsidRDefault="003E036A">
            <w:pPr>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2021</w:t>
            </w:r>
            <w:r>
              <w:rPr>
                <w:rFonts w:ascii="Times New Roman" w:hAnsi="Times New Roman" w:cs="Times New Roman"/>
                <w:b/>
                <w:color w:val="FFFFFF" w:themeColor="background1"/>
                <w:sz w:val="21"/>
                <w:szCs w:val="21"/>
              </w:rPr>
              <w:t>年</w:t>
            </w:r>
          </w:p>
        </w:tc>
        <w:tc>
          <w:tcPr>
            <w:tcW w:w="921" w:type="dxa"/>
            <w:tcBorders>
              <w:top w:val="single" w:sz="4" w:space="0" w:color="FFFFFF" w:themeColor="background1"/>
            </w:tcBorders>
            <w:shd w:val="clear" w:color="auto" w:fill="5B9BD5"/>
            <w:vAlign w:val="center"/>
          </w:tcPr>
          <w:p w:rsidR="00665D75" w:rsidRDefault="003E036A">
            <w:pPr>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2020</w:t>
            </w:r>
            <w:r>
              <w:rPr>
                <w:rFonts w:ascii="Times New Roman" w:hAnsi="Times New Roman" w:cs="Times New Roman"/>
                <w:b/>
                <w:color w:val="FFFFFF" w:themeColor="background1"/>
                <w:sz w:val="21"/>
                <w:szCs w:val="21"/>
              </w:rPr>
              <w:t>年</w:t>
            </w:r>
          </w:p>
        </w:tc>
      </w:tr>
      <w:tr w:rsidR="00665D75">
        <w:trPr>
          <w:trHeight w:val="397"/>
          <w:jc w:val="center"/>
        </w:trPr>
        <w:tc>
          <w:tcPr>
            <w:tcW w:w="7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2398"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渝中区大礼堂站</w:t>
            </w:r>
          </w:p>
        </w:tc>
        <w:tc>
          <w:tcPr>
            <w:tcW w:w="170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73.0~140.0</w:t>
            </w:r>
          </w:p>
        </w:tc>
        <w:tc>
          <w:tcPr>
            <w:tcW w:w="1843"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74.2~105.7</w:t>
            </w:r>
          </w:p>
        </w:tc>
        <w:tc>
          <w:tcPr>
            <w:tcW w:w="9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77.6</w:t>
            </w:r>
          </w:p>
        </w:tc>
        <w:tc>
          <w:tcPr>
            <w:tcW w:w="9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78.8</w:t>
            </w:r>
          </w:p>
        </w:tc>
      </w:tr>
      <w:tr w:rsidR="00665D75">
        <w:trPr>
          <w:trHeight w:val="397"/>
          <w:jc w:val="center"/>
        </w:trPr>
        <w:tc>
          <w:tcPr>
            <w:tcW w:w="72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2398"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九龙坡区白市驿站</w:t>
            </w:r>
          </w:p>
        </w:tc>
        <w:tc>
          <w:tcPr>
            <w:tcW w:w="170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71.2~204.5</w:t>
            </w:r>
          </w:p>
        </w:tc>
        <w:tc>
          <w:tcPr>
            <w:tcW w:w="1843"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72.1~125.5</w:t>
            </w:r>
          </w:p>
        </w:tc>
        <w:tc>
          <w:tcPr>
            <w:tcW w:w="92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77.2</w:t>
            </w:r>
          </w:p>
        </w:tc>
        <w:tc>
          <w:tcPr>
            <w:tcW w:w="92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78.7</w:t>
            </w:r>
          </w:p>
        </w:tc>
      </w:tr>
      <w:tr w:rsidR="00665D75">
        <w:trPr>
          <w:trHeight w:val="397"/>
          <w:jc w:val="center"/>
        </w:trPr>
        <w:tc>
          <w:tcPr>
            <w:tcW w:w="7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2398"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万州区天城大道站</w:t>
            </w:r>
          </w:p>
        </w:tc>
        <w:tc>
          <w:tcPr>
            <w:tcW w:w="170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63.7~134.7</w:t>
            </w:r>
          </w:p>
        </w:tc>
        <w:tc>
          <w:tcPr>
            <w:tcW w:w="1843"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64.5~93.0</w:t>
            </w:r>
          </w:p>
        </w:tc>
        <w:tc>
          <w:tcPr>
            <w:tcW w:w="9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69.9</w:t>
            </w:r>
          </w:p>
        </w:tc>
        <w:tc>
          <w:tcPr>
            <w:tcW w:w="9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70.1</w:t>
            </w:r>
          </w:p>
        </w:tc>
      </w:tr>
      <w:tr w:rsidR="00665D75">
        <w:trPr>
          <w:trHeight w:val="397"/>
          <w:jc w:val="center"/>
        </w:trPr>
        <w:tc>
          <w:tcPr>
            <w:tcW w:w="72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2398"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涪陵区</w:t>
            </w:r>
            <w:proofErr w:type="gramStart"/>
            <w:r>
              <w:rPr>
                <w:rFonts w:ascii="Times New Roman" w:hAnsi="Times New Roman" w:cs="Times New Roman"/>
                <w:sz w:val="21"/>
                <w:szCs w:val="21"/>
              </w:rPr>
              <w:t>李渡站</w:t>
            </w:r>
            <w:proofErr w:type="gramEnd"/>
          </w:p>
        </w:tc>
        <w:tc>
          <w:tcPr>
            <w:tcW w:w="170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81.7~200.9</w:t>
            </w:r>
          </w:p>
        </w:tc>
        <w:tc>
          <w:tcPr>
            <w:tcW w:w="1843"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82.5~116.7</w:t>
            </w:r>
          </w:p>
        </w:tc>
        <w:tc>
          <w:tcPr>
            <w:tcW w:w="92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87.6</w:t>
            </w:r>
          </w:p>
        </w:tc>
        <w:tc>
          <w:tcPr>
            <w:tcW w:w="92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88.8</w:t>
            </w:r>
          </w:p>
        </w:tc>
      </w:tr>
      <w:tr w:rsidR="00665D75">
        <w:trPr>
          <w:trHeight w:val="397"/>
          <w:jc w:val="center"/>
        </w:trPr>
        <w:tc>
          <w:tcPr>
            <w:tcW w:w="7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2398"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荣昌区双河站</w:t>
            </w:r>
          </w:p>
        </w:tc>
        <w:tc>
          <w:tcPr>
            <w:tcW w:w="170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55.9~144.0</w:t>
            </w:r>
          </w:p>
        </w:tc>
        <w:tc>
          <w:tcPr>
            <w:tcW w:w="1843"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58.4~96.1</w:t>
            </w:r>
          </w:p>
        </w:tc>
        <w:tc>
          <w:tcPr>
            <w:tcW w:w="9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63.3</w:t>
            </w:r>
          </w:p>
        </w:tc>
        <w:tc>
          <w:tcPr>
            <w:tcW w:w="9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r w:rsidR="00665D75">
        <w:trPr>
          <w:trHeight w:val="397"/>
          <w:jc w:val="center"/>
        </w:trPr>
        <w:tc>
          <w:tcPr>
            <w:tcW w:w="72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2398"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大足区五星大道站</w:t>
            </w:r>
          </w:p>
        </w:tc>
        <w:tc>
          <w:tcPr>
            <w:tcW w:w="170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62.8~112.5</w:t>
            </w:r>
          </w:p>
        </w:tc>
        <w:tc>
          <w:tcPr>
            <w:tcW w:w="1843"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64.4~88.8</w:t>
            </w:r>
          </w:p>
        </w:tc>
        <w:tc>
          <w:tcPr>
            <w:tcW w:w="92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67.8</w:t>
            </w:r>
          </w:p>
        </w:tc>
        <w:tc>
          <w:tcPr>
            <w:tcW w:w="92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r w:rsidR="00665D75">
        <w:trPr>
          <w:trHeight w:val="397"/>
          <w:jc w:val="center"/>
        </w:trPr>
        <w:tc>
          <w:tcPr>
            <w:tcW w:w="7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7</w:t>
            </w:r>
          </w:p>
        </w:tc>
        <w:tc>
          <w:tcPr>
            <w:tcW w:w="2398"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永川区人民</w:t>
            </w:r>
            <w:proofErr w:type="gramStart"/>
            <w:r>
              <w:rPr>
                <w:rFonts w:ascii="Times New Roman" w:hAnsi="Times New Roman" w:cs="Times New Roman"/>
                <w:sz w:val="21"/>
                <w:szCs w:val="21"/>
              </w:rPr>
              <w:t>东路站</w:t>
            </w:r>
            <w:proofErr w:type="gramEnd"/>
          </w:p>
        </w:tc>
        <w:tc>
          <w:tcPr>
            <w:tcW w:w="170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52.1~109.2</w:t>
            </w:r>
          </w:p>
        </w:tc>
        <w:tc>
          <w:tcPr>
            <w:tcW w:w="1843"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53.1~73.4</w:t>
            </w:r>
          </w:p>
        </w:tc>
        <w:tc>
          <w:tcPr>
            <w:tcW w:w="9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57.0</w:t>
            </w:r>
          </w:p>
        </w:tc>
        <w:tc>
          <w:tcPr>
            <w:tcW w:w="9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r w:rsidR="00665D75">
        <w:trPr>
          <w:trHeight w:val="397"/>
          <w:jc w:val="center"/>
        </w:trPr>
        <w:tc>
          <w:tcPr>
            <w:tcW w:w="72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8</w:t>
            </w:r>
          </w:p>
        </w:tc>
        <w:tc>
          <w:tcPr>
            <w:tcW w:w="2398"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江津</w:t>
            </w:r>
            <w:proofErr w:type="gramStart"/>
            <w:r>
              <w:rPr>
                <w:rFonts w:ascii="Times New Roman" w:hAnsi="Times New Roman" w:cs="Times New Roman"/>
                <w:sz w:val="21"/>
                <w:szCs w:val="21"/>
              </w:rPr>
              <w:t>区鼎山</w:t>
            </w:r>
            <w:proofErr w:type="gramEnd"/>
            <w:r>
              <w:rPr>
                <w:rFonts w:ascii="Times New Roman" w:hAnsi="Times New Roman" w:cs="Times New Roman"/>
                <w:sz w:val="21"/>
                <w:szCs w:val="21"/>
              </w:rPr>
              <w:t>大道站</w:t>
            </w:r>
          </w:p>
        </w:tc>
        <w:tc>
          <w:tcPr>
            <w:tcW w:w="170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81.3~133.5</w:t>
            </w:r>
          </w:p>
        </w:tc>
        <w:tc>
          <w:tcPr>
            <w:tcW w:w="1843"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83.4~111.8</w:t>
            </w:r>
          </w:p>
        </w:tc>
        <w:tc>
          <w:tcPr>
            <w:tcW w:w="92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86.6</w:t>
            </w:r>
          </w:p>
        </w:tc>
        <w:tc>
          <w:tcPr>
            <w:tcW w:w="92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r w:rsidR="00665D75">
        <w:trPr>
          <w:trHeight w:val="397"/>
          <w:jc w:val="center"/>
        </w:trPr>
        <w:tc>
          <w:tcPr>
            <w:tcW w:w="7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9</w:t>
            </w:r>
          </w:p>
        </w:tc>
        <w:tc>
          <w:tcPr>
            <w:tcW w:w="2398"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北碚区缙云村站</w:t>
            </w:r>
          </w:p>
        </w:tc>
        <w:tc>
          <w:tcPr>
            <w:tcW w:w="170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56.2~148.8</w:t>
            </w:r>
          </w:p>
        </w:tc>
        <w:tc>
          <w:tcPr>
            <w:tcW w:w="1843"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59.1~89.1</w:t>
            </w:r>
          </w:p>
        </w:tc>
        <w:tc>
          <w:tcPr>
            <w:tcW w:w="9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63.5</w:t>
            </w:r>
          </w:p>
        </w:tc>
        <w:tc>
          <w:tcPr>
            <w:tcW w:w="9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r w:rsidR="00665D75">
        <w:trPr>
          <w:trHeight w:val="397"/>
          <w:jc w:val="center"/>
        </w:trPr>
        <w:tc>
          <w:tcPr>
            <w:tcW w:w="72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10</w:t>
            </w:r>
          </w:p>
        </w:tc>
        <w:tc>
          <w:tcPr>
            <w:tcW w:w="2398"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合川区</w:t>
            </w:r>
            <w:r>
              <w:rPr>
                <w:rFonts w:ascii="Times New Roman" w:hAnsi="Times New Roman" w:cs="Times New Roman"/>
                <w:sz w:val="21"/>
                <w:szCs w:val="21"/>
              </w:rPr>
              <w:t>212</w:t>
            </w:r>
            <w:r>
              <w:rPr>
                <w:rFonts w:ascii="Times New Roman" w:hAnsi="Times New Roman" w:cs="Times New Roman"/>
                <w:sz w:val="21"/>
                <w:szCs w:val="21"/>
              </w:rPr>
              <w:t>国道站</w:t>
            </w:r>
          </w:p>
        </w:tc>
        <w:tc>
          <w:tcPr>
            <w:tcW w:w="170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57.5~158.7</w:t>
            </w:r>
          </w:p>
        </w:tc>
        <w:tc>
          <w:tcPr>
            <w:tcW w:w="1843"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60.2~101.7</w:t>
            </w:r>
          </w:p>
        </w:tc>
        <w:tc>
          <w:tcPr>
            <w:tcW w:w="92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65.4</w:t>
            </w:r>
          </w:p>
        </w:tc>
        <w:tc>
          <w:tcPr>
            <w:tcW w:w="92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r w:rsidR="00665D75">
        <w:trPr>
          <w:trHeight w:val="397"/>
          <w:jc w:val="center"/>
        </w:trPr>
        <w:tc>
          <w:tcPr>
            <w:tcW w:w="7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11</w:t>
            </w:r>
          </w:p>
        </w:tc>
        <w:tc>
          <w:tcPr>
            <w:tcW w:w="2398"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綦江区登</w:t>
            </w:r>
            <w:proofErr w:type="gramStart"/>
            <w:r>
              <w:rPr>
                <w:rFonts w:ascii="Times New Roman" w:hAnsi="Times New Roman" w:cs="Times New Roman"/>
                <w:sz w:val="21"/>
                <w:szCs w:val="21"/>
              </w:rPr>
              <w:t>瀛</w:t>
            </w:r>
            <w:proofErr w:type="gramEnd"/>
            <w:r>
              <w:rPr>
                <w:rFonts w:ascii="Times New Roman" w:hAnsi="Times New Roman" w:cs="Times New Roman"/>
                <w:sz w:val="21"/>
                <w:szCs w:val="21"/>
              </w:rPr>
              <w:t>大道站</w:t>
            </w:r>
          </w:p>
        </w:tc>
        <w:tc>
          <w:tcPr>
            <w:tcW w:w="170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72.4~149.1</w:t>
            </w:r>
          </w:p>
        </w:tc>
        <w:tc>
          <w:tcPr>
            <w:tcW w:w="1843"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74.6~109.1</w:t>
            </w:r>
          </w:p>
        </w:tc>
        <w:tc>
          <w:tcPr>
            <w:tcW w:w="9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78.6</w:t>
            </w:r>
          </w:p>
        </w:tc>
        <w:tc>
          <w:tcPr>
            <w:tcW w:w="9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r w:rsidR="00665D75">
        <w:trPr>
          <w:trHeight w:val="397"/>
          <w:jc w:val="center"/>
        </w:trPr>
        <w:tc>
          <w:tcPr>
            <w:tcW w:w="72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12</w:t>
            </w:r>
          </w:p>
        </w:tc>
        <w:tc>
          <w:tcPr>
            <w:tcW w:w="2398"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黔江</w:t>
            </w:r>
            <w:proofErr w:type="gramStart"/>
            <w:r>
              <w:rPr>
                <w:rFonts w:ascii="Times New Roman" w:hAnsi="Times New Roman" w:cs="Times New Roman"/>
                <w:sz w:val="21"/>
                <w:szCs w:val="21"/>
              </w:rPr>
              <w:t>区桐坪路</w:t>
            </w:r>
            <w:proofErr w:type="gramEnd"/>
            <w:r>
              <w:rPr>
                <w:rFonts w:ascii="Times New Roman" w:hAnsi="Times New Roman" w:cs="Times New Roman"/>
                <w:sz w:val="21"/>
                <w:szCs w:val="21"/>
              </w:rPr>
              <w:t>站</w:t>
            </w:r>
          </w:p>
        </w:tc>
        <w:tc>
          <w:tcPr>
            <w:tcW w:w="170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73.8~173.6</w:t>
            </w:r>
          </w:p>
        </w:tc>
        <w:tc>
          <w:tcPr>
            <w:tcW w:w="1843"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76.6~99.8</w:t>
            </w:r>
          </w:p>
        </w:tc>
        <w:tc>
          <w:tcPr>
            <w:tcW w:w="92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84.0</w:t>
            </w:r>
          </w:p>
        </w:tc>
        <w:tc>
          <w:tcPr>
            <w:tcW w:w="921"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r w:rsidR="00665D75">
        <w:trPr>
          <w:trHeight w:val="397"/>
          <w:jc w:val="center"/>
        </w:trPr>
        <w:tc>
          <w:tcPr>
            <w:tcW w:w="7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13</w:t>
            </w:r>
          </w:p>
        </w:tc>
        <w:tc>
          <w:tcPr>
            <w:tcW w:w="2398"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巴南区龙海大道站</w:t>
            </w:r>
          </w:p>
        </w:tc>
        <w:tc>
          <w:tcPr>
            <w:tcW w:w="170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68.6~161.8</w:t>
            </w:r>
          </w:p>
        </w:tc>
        <w:tc>
          <w:tcPr>
            <w:tcW w:w="1843"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69.8~113.2</w:t>
            </w:r>
          </w:p>
        </w:tc>
        <w:tc>
          <w:tcPr>
            <w:tcW w:w="9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74.7</w:t>
            </w:r>
          </w:p>
        </w:tc>
        <w:tc>
          <w:tcPr>
            <w:tcW w:w="921"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bl>
    <w:p w:rsidR="00665D75" w:rsidRDefault="003E036A">
      <w:pPr>
        <w:spacing w:line="312" w:lineRule="exact"/>
        <w:ind w:firstLineChars="0" w:firstLine="0"/>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注：</w:t>
      </w:r>
      <w:r>
        <w:rPr>
          <w:rFonts w:ascii="Times New Roman" w:hAnsi="Times New Roman" w:cs="Times New Roman"/>
          <w:color w:val="000000" w:themeColor="text1"/>
          <w:sz w:val="21"/>
          <w:szCs w:val="21"/>
        </w:rPr>
        <w:t>1</w:t>
      </w:r>
      <w:r>
        <w:rPr>
          <w:rFonts w:ascii="Times New Roman" w:hAnsi="Times New Roman" w:cs="Times New Roman"/>
          <w:color w:val="000000" w:themeColor="text1"/>
          <w:sz w:val="21"/>
          <w:szCs w:val="21"/>
        </w:rPr>
        <w:t>）序号</w:t>
      </w:r>
      <w:r>
        <w:rPr>
          <w:rFonts w:ascii="Times New Roman" w:hAnsi="Times New Roman" w:cs="Times New Roman"/>
          <w:color w:val="000000" w:themeColor="text1"/>
          <w:sz w:val="21"/>
          <w:szCs w:val="21"/>
        </w:rPr>
        <w:t>5-16</w:t>
      </w:r>
      <w:r>
        <w:rPr>
          <w:rFonts w:ascii="Times New Roman" w:hAnsi="Times New Roman" w:cs="Times New Roman"/>
          <w:color w:val="000000" w:themeColor="text1"/>
          <w:sz w:val="21"/>
          <w:szCs w:val="21"/>
        </w:rPr>
        <w:t>的辐射环境空气自动监测站为</w:t>
      </w:r>
      <w:r>
        <w:rPr>
          <w:rFonts w:ascii="Times New Roman" w:hAnsi="Times New Roman" w:cs="Times New Roman"/>
          <w:color w:val="000000" w:themeColor="text1"/>
          <w:sz w:val="21"/>
          <w:szCs w:val="21"/>
        </w:rPr>
        <w:t>2021</w:t>
      </w:r>
      <w:r>
        <w:rPr>
          <w:rFonts w:ascii="Times New Roman" w:hAnsi="Times New Roman" w:cs="Times New Roman"/>
          <w:color w:val="000000" w:themeColor="text1"/>
          <w:sz w:val="21"/>
          <w:szCs w:val="21"/>
        </w:rPr>
        <w:t>年新建</w:t>
      </w:r>
      <w:r>
        <w:rPr>
          <w:rFonts w:ascii="Times New Roman" w:hAnsi="Times New Roman" w:cs="Times New Roman" w:hint="eastAsia"/>
          <w:color w:val="000000" w:themeColor="text1"/>
          <w:sz w:val="21"/>
          <w:szCs w:val="21"/>
        </w:rPr>
        <w:t>，</w:t>
      </w:r>
      <w:r>
        <w:rPr>
          <w:rFonts w:ascii="Times New Roman" w:hAnsi="Times New Roman" w:cs="Times New Roman" w:hint="eastAsia"/>
          <w:color w:val="000000" w:themeColor="text1"/>
          <w:sz w:val="21"/>
          <w:szCs w:val="21"/>
        </w:rPr>
        <w:t>202</w:t>
      </w:r>
      <w:r>
        <w:rPr>
          <w:rFonts w:ascii="Times New Roman" w:hAnsi="Times New Roman" w:cs="Times New Roman"/>
          <w:color w:val="000000" w:themeColor="text1"/>
          <w:sz w:val="21"/>
          <w:szCs w:val="21"/>
        </w:rPr>
        <w:t>1</w:t>
      </w:r>
      <w:r>
        <w:rPr>
          <w:rFonts w:ascii="Times New Roman" w:hAnsi="Times New Roman" w:cs="Times New Roman" w:hint="eastAsia"/>
          <w:color w:val="000000" w:themeColor="text1"/>
          <w:sz w:val="21"/>
          <w:szCs w:val="21"/>
        </w:rPr>
        <w:t>年</w:t>
      </w:r>
      <w:r>
        <w:rPr>
          <w:rFonts w:ascii="Times New Roman" w:hAnsi="Times New Roman" w:cs="Times New Roman" w:hint="eastAsia"/>
          <w:color w:val="000000" w:themeColor="text1"/>
          <w:sz w:val="21"/>
          <w:szCs w:val="21"/>
        </w:rPr>
        <w:t>03</w:t>
      </w:r>
      <w:r>
        <w:rPr>
          <w:rFonts w:ascii="Times New Roman" w:hAnsi="Times New Roman" w:cs="Times New Roman" w:hint="eastAsia"/>
          <w:color w:val="000000" w:themeColor="text1"/>
          <w:sz w:val="21"/>
          <w:szCs w:val="21"/>
        </w:rPr>
        <w:t>月</w:t>
      </w:r>
      <w:r>
        <w:rPr>
          <w:rFonts w:ascii="Times New Roman" w:hAnsi="Times New Roman" w:cs="Times New Roman"/>
          <w:color w:val="000000" w:themeColor="text1"/>
          <w:sz w:val="21"/>
          <w:szCs w:val="21"/>
        </w:rPr>
        <w:t>开始试运行。</w:t>
      </w:r>
    </w:p>
    <w:p w:rsidR="00665D75" w:rsidRDefault="003E036A">
      <w:pPr>
        <w:widowControl/>
        <w:spacing w:line="240" w:lineRule="auto"/>
        <w:ind w:firstLineChars="0" w:firstLine="0"/>
        <w:jc w:val="left"/>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br w:type="page"/>
      </w:r>
    </w:p>
    <w:p w:rsidR="00665D75" w:rsidRDefault="003E036A">
      <w:pPr>
        <w:pStyle w:val="3"/>
      </w:pPr>
      <w:r>
        <w:lastRenderedPageBreak/>
        <w:t>3</w:t>
      </w:r>
      <w:r>
        <w:rPr>
          <w:rFonts w:hint="eastAsia"/>
        </w:rPr>
        <w:t xml:space="preserve">.1.2 </w:t>
      </w:r>
      <w:r>
        <w:rPr>
          <w:rFonts w:hint="eastAsia"/>
        </w:rPr>
        <w:t>γ</w:t>
      </w:r>
      <w:r>
        <w:t>辐射</w:t>
      </w:r>
      <w:r>
        <w:rPr>
          <w:rFonts w:hint="eastAsia"/>
        </w:rPr>
        <w:t>空气</w:t>
      </w:r>
      <w:r>
        <w:t>吸收剂量率即时测量</w:t>
      </w:r>
    </w:p>
    <w:p w:rsidR="00665D75" w:rsidRDefault="003E036A">
      <w:pPr>
        <w:ind w:firstLine="560"/>
        <w:rPr>
          <w:rFonts w:ascii="Times New Roman" w:hAnsi="Times New Roman" w:cs="Times New Roman"/>
        </w:rPr>
      </w:pPr>
      <w:r>
        <w:rPr>
          <w:rFonts w:ascii="Times New Roman" w:hAnsi="Times New Roman" w:cs="Times New Roman"/>
        </w:rPr>
        <w:t>2021</w:t>
      </w:r>
      <w:r>
        <w:rPr>
          <w:rFonts w:ascii="Times New Roman" w:hAnsi="Times New Roman" w:cs="Times New Roman"/>
        </w:rPr>
        <w:t>年，重庆市</w:t>
      </w:r>
      <w:r>
        <w:rPr>
          <w:rFonts w:ascii="Times New Roman" w:hAnsi="Times New Roman" w:cs="Times New Roman"/>
        </w:rPr>
        <w:t>γ</w:t>
      </w:r>
      <w:r>
        <w:rPr>
          <w:rFonts w:ascii="Times New Roman" w:hAnsi="Times New Roman" w:cs="Times New Roman"/>
        </w:rPr>
        <w:t>辐射空气吸收剂量率即时</w:t>
      </w:r>
      <w:r>
        <w:rPr>
          <w:rFonts w:ascii="Times New Roman" w:hAnsi="Times New Roman" w:cs="Times New Roman" w:hint="eastAsia"/>
        </w:rPr>
        <w:t>测量</w:t>
      </w:r>
      <w:r>
        <w:rPr>
          <w:rFonts w:ascii="Times New Roman" w:hAnsi="Times New Roman" w:cs="Times New Roman"/>
        </w:rPr>
        <w:t>结果见表</w:t>
      </w:r>
      <w:r>
        <w:rPr>
          <w:rFonts w:ascii="Times New Roman" w:hAnsi="Times New Roman" w:cs="Times New Roman"/>
        </w:rPr>
        <w:t>3-2</w:t>
      </w:r>
      <w:r>
        <w:rPr>
          <w:rFonts w:ascii="Times New Roman" w:hAnsi="Times New Roman" w:cs="Times New Roman"/>
        </w:rPr>
        <w:t>和图</w:t>
      </w:r>
      <w:r>
        <w:rPr>
          <w:rFonts w:ascii="Times New Roman" w:hAnsi="Times New Roman" w:cs="Times New Roman"/>
        </w:rPr>
        <w:t>3-1</w:t>
      </w:r>
      <w:r>
        <w:rPr>
          <w:rFonts w:ascii="Times New Roman" w:hAnsi="Times New Roman" w:cs="Times New Roman"/>
        </w:rPr>
        <w:t>。</w:t>
      </w:r>
    </w:p>
    <w:p w:rsidR="00665D75" w:rsidRDefault="003E036A">
      <w:pPr>
        <w:ind w:firstLine="560"/>
        <w:rPr>
          <w:rFonts w:ascii="Times New Roman" w:hAnsi="Times New Roman" w:cs="Times New Roman"/>
          <w:color w:val="000000" w:themeColor="text1"/>
          <w:szCs w:val="28"/>
        </w:rPr>
      </w:pPr>
      <w:r>
        <w:rPr>
          <w:rFonts w:ascii="Times New Roman" w:hAnsi="Times New Roman" w:cs="Times New Roman"/>
        </w:rPr>
        <w:t>监测结果表明，即时</w:t>
      </w:r>
      <w:r>
        <w:rPr>
          <w:rFonts w:ascii="Times New Roman" w:hAnsi="Times New Roman" w:cs="Times New Roman" w:hint="eastAsia"/>
        </w:rPr>
        <w:t>测得</w:t>
      </w:r>
      <w:r>
        <w:rPr>
          <w:rFonts w:ascii="Times New Roman" w:hAnsi="Times New Roman" w:cs="Times New Roman"/>
        </w:rPr>
        <w:t>的</w:t>
      </w:r>
      <w:r>
        <w:rPr>
          <w:rFonts w:ascii="Times New Roman" w:hAnsi="Times New Roman" w:cs="Times New Roman"/>
        </w:rPr>
        <w:t>γ</w:t>
      </w:r>
      <w:r>
        <w:rPr>
          <w:rFonts w:ascii="Times New Roman" w:hAnsi="Times New Roman" w:cs="Times New Roman"/>
        </w:rPr>
        <w:t>辐射空气吸收剂量率处于本底涨落范围内。</w:t>
      </w:r>
      <w:r>
        <w:rPr>
          <w:rFonts w:ascii="Times New Roman" w:hAnsi="Times New Roman" w:cs="Times New Roman" w:hint="eastAsia"/>
        </w:rPr>
        <w:t>全市</w:t>
      </w:r>
      <w:r>
        <w:rPr>
          <w:rFonts w:ascii="Times New Roman" w:hAnsi="Times New Roman" w:cs="Times New Roman"/>
        </w:rPr>
        <w:t>点位年均值范围为（</w:t>
      </w:r>
      <w:r>
        <w:rPr>
          <w:rFonts w:ascii="Times New Roman" w:hAnsi="Times New Roman" w:cs="Times New Roman" w:hint="eastAsia"/>
        </w:rPr>
        <w:t>41.0</w:t>
      </w:r>
      <w:r>
        <w:rPr>
          <w:rFonts w:ascii="Times New Roman" w:hAnsi="Times New Roman" w:cs="Times New Roman"/>
        </w:rPr>
        <w:t>~90.6</w:t>
      </w:r>
      <w:r>
        <w:rPr>
          <w:rFonts w:ascii="Times New Roman" w:hAnsi="Times New Roman" w:cs="Times New Roman"/>
        </w:rPr>
        <w:t>）</w:t>
      </w:r>
      <w:r>
        <w:rPr>
          <w:rFonts w:ascii="Times New Roman" w:hAnsi="Times New Roman" w:cs="Times New Roman" w:hint="eastAsia"/>
        </w:rPr>
        <w:t>纳戈瑞</w:t>
      </w:r>
      <w:r>
        <w:rPr>
          <w:rFonts w:ascii="Times New Roman" w:hAnsi="Times New Roman" w:cs="Times New Roman" w:hint="eastAsia"/>
        </w:rPr>
        <w:t>/</w:t>
      </w:r>
      <w:r>
        <w:rPr>
          <w:rFonts w:ascii="Times New Roman" w:hAnsi="Times New Roman" w:cs="Times New Roman" w:hint="eastAsia"/>
        </w:rPr>
        <w:t>小时</w:t>
      </w:r>
      <w:r>
        <w:rPr>
          <w:rFonts w:ascii="Times New Roman" w:hAnsi="Times New Roman" w:cs="Times New Roman"/>
        </w:rPr>
        <w:t>，全市年均值为</w:t>
      </w:r>
      <w:r>
        <w:rPr>
          <w:rFonts w:ascii="Times New Roman" w:hAnsi="Times New Roman" w:cs="Times New Roman" w:hint="eastAsia"/>
        </w:rPr>
        <w:t>67.2</w:t>
      </w:r>
      <w:r>
        <w:rPr>
          <w:rFonts w:ascii="Times New Roman" w:hAnsi="Times New Roman" w:cs="Times New Roman" w:hint="eastAsia"/>
        </w:rPr>
        <w:t>纳戈瑞</w:t>
      </w:r>
      <w:r>
        <w:rPr>
          <w:rFonts w:ascii="Times New Roman" w:hAnsi="Times New Roman" w:cs="Times New Roman" w:hint="eastAsia"/>
        </w:rPr>
        <w:t>/</w:t>
      </w:r>
      <w:r>
        <w:rPr>
          <w:rFonts w:ascii="Times New Roman" w:hAnsi="Times New Roman" w:cs="Times New Roman" w:hint="eastAsia"/>
        </w:rPr>
        <w:t>小时。</w:t>
      </w:r>
    </w:p>
    <w:p w:rsidR="00665D75" w:rsidRDefault="003E036A">
      <w:pPr>
        <w:pStyle w:val="ab"/>
      </w:pPr>
      <w:r>
        <w:t>表</w:t>
      </w:r>
      <w:r>
        <w:t xml:space="preserve">3-2 </w:t>
      </w:r>
      <w:r>
        <w:rPr>
          <w:rFonts w:hint="eastAsia"/>
        </w:rPr>
        <w:t>γ辐射空气吸收剂量率即时测量</w:t>
      </w:r>
      <w:r>
        <w:t>结果</w:t>
      </w:r>
    </w:p>
    <w:tbl>
      <w:tblPr>
        <w:tblW w:w="8505" w:type="dxa"/>
        <w:jc w:val="center"/>
        <w:tblLayout w:type="fixed"/>
        <w:tblLook w:val="04A0" w:firstRow="1" w:lastRow="0" w:firstColumn="1" w:lastColumn="0" w:noHBand="0" w:noVBand="1"/>
      </w:tblPr>
      <w:tblGrid>
        <w:gridCol w:w="2011"/>
        <w:gridCol w:w="1255"/>
        <w:gridCol w:w="944"/>
        <w:gridCol w:w="880"/>
        <w:gridCol w:w="1466"/>
        <w:gridCol w:w="974"/>
        <w:gridCol w:w="975"/>
      </w:tblGrid>
      <w:tr w:rsidR="00665D75">
        <w:trPr>
          <w:trHeight w:val="263"/>
          <w:jc w:val="center"/>
        </w:trPr>
        <w:tc>
          <w:tcPr>
            <w:tcW w:w="2011" w:type="dxa"/>
            <w:vMerge w:val="restart"/>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监测项目</w:t>
            </w:r>
          </w:p>
        </w:tc>
        <w:tc>
          <w:tcPr>
            <w:tcW w:w="1255" w:type="dxa"/>
            <w:vMerge w:val="restart"/>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测量方式</w:t>
            </w:r>
          </w:p>
        </w:tc>
        <w:tc>
          <w:tcPr>
            <w:tcW w:w="944" w:type="dxa"/>
            <w:vMerge w:val="restart"/>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单位</w:t>
            </w:r>
          </w:p>
        </w:tc>
        <w:tc>
          <w:tcPr>
            <w:tcW w:w="880" w:type="dxa"/>
            <w:vMerge w:val="restart"/>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点位数</w:t>
            </w:r>
          </w:p>
        </w:tc>
        <w:tc>
          <w:tcPr>
            <w:tcW w:w="1466" w:type="dxa"/>
            <w:vMerge w:val="restart"/>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hint="eastAsia"/>
                <w:b/>
                <w:color w:val="FFFFFF" w:themeColor="background1"/>
                <w:sz w:val="21"/>
                <w:szCs w:val="21"/>
              </w:rPr>
              <w:t>全市</w:t>
            </w:r>
            <w:r>
              <w:rPr>
                <w:rFonts w:ascii="Times New Roman" w:hAnsi="Times New Roman" w:cs="Times New Roman"/>
                <w:b/>
                <w:color w:val="FFFFFF" w:themeColor="background1"/>
                <w:sz w:val="21"/>
                <w:szCs w:val="21"/>
              </w:rPr>
              <w:t>范围</w:t>
            </w:r>
          </w:p>
        </w:tc>
        <w:tc>
          <w:tcPr>
            <w:tcW w:w="1949" w:type="dxa"/>
            <w:gridSpan w:val="2"/>
            <w:tcBorders>
              <w:bottom w:val="single" w:sz="4" w:space="0" w:color="FFFFFF" w:themeColor="background1"/>
            </w:tcBorders>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全市年均值</w:t>
            </w:r>
          </w:p>
        </w:tc>
      </w:tr>
      <w:tr w:rsidR="00665D75">
        <w:trPr>
          <w:trHeight w:val="263"/>
          <w:jc w:val="center"/>
        </w:trPr>
        <w:tc>
          <w:tcPr>
            <w:tcW w:w="2011" w:type="dxa"/>
            <w:vMerge/>
            <w:shd w:val="clear" w:color="auto" w:fill="5B9BD5"/>
            <w:vAlign w:val="center"/>
          </w:tcPr>
          <w:p w:rsidR="00665D75" w:rsidRDefault="00665D75">
            <w:pPr>
              <w:widowControl/>
              <w:spacing w:line="312" w:lineRule="exact"/>
              <w:ind w:firstLineChars="0" w:firstLine="0"/>
              <w:jc w:val="center"/>
              <w:rPr>
                <w:rFonts w:ascii="Times New Roman" w:hAnsi="Times New Roman" w:cs="Times New Roman"/>
                <w:b/>
                <w:color w:val="FFFFFF" w:themeColor="background1"/>
                <w:sz w:val="21"/>
                <w:szCs w:val="21"/>
              </w:rPr>
            </w:pPr>
          </w:p>
        </w:tc>
        <w:tc>
          <w:tcPr>
            <w:tcW w:w="1255" w:type="dxa"/>
            <w:vMerge/>
            <w:shd w:val="clear" w:color="auto" w:fill="5B9BD5"/>
            <w:vAlign w:val="center"/>
          </w:tcPr>
          <w:p w:rsidR="00665D75" w:rsidRDefault="00665D75">
            <w:pPr>
              <w:widowControl/>
              <w:spacing w:line="312" w:lineRule="exact"/>
              <w:ind w:firstLineChars="0" w:firstLine="0"/>
              <w:jc w:val="center"/>
              <w:rPr>
                <w:rFonts w:ascii="Times New Roman" w:hAnsi="Times New Roman" w:cs="Times New Roman"/>
                <w:b/>
                <w:color w:val="FFFFFF" w:themeColor="background1"/>
                <w:sz w:val="21"/>
                <w:szCs w:val="21"/>
              </w:rPr>
            </w:pPr>
          </w:p>
        </w:tc>
        <w:tc>
          <w:tcPr>
            <w:tcW w:w="944" w:type="dxa"/>
            <w:vMerge/>
            <w:shd w:val="clear" w:color="auto" w:fill="5B9BD5"/>
            <w:vAlign w:val="center"/>
          </w:tcPr>
          <w:p w:rsidR="00665D75" w:rsidRDefault="00665D75">
            <w:pPr>
              <w:widowControl/>
              <w:spacing w:line="312" w:lineRule="exact"/>
              <w:ind w:firstLineChars="0" w:firstLine="0"/>
              <w:jc w:val="center"/>
              <w:rPr>
                <w:rFonts w:ascii="Times New Roman" w:hAnsi="Times New Roman" w:cs="Times New Roman"/>
                <w:b/>
                <w:color w:val="FFFFFF" w:themeColor="background1"/>
                <w:sz w:val="21"/>
                <w:szCs w:val="21"/>
              </w:rPr>
            </w:pPr>
          </w:p>
        </w:tc>
        <w:tc>
          <w:tcPr>
            <w:tcW w:w="880" w:type="dxa"/>
            <w:vMerge/>
            <w:shd w:val="clear" w:color="auto" w:fill="5B9BD5"/>
            <w:vAlign w:val="center"/>
          </w:tcPr>
          <w:p w:rsidR="00665D75" w:rsidRDefault="00665D75">
            <w:pPr>
              <w:widowControl/>
              <w:spacing w:line="312" w:lineRule="exact"/>
              <w:ind w:firstLineChars="0" w:firstLine="0"/>
              <w:jc w:val="center"/>
              <w:rPr>
                <w:rFonts w:ascii="Times New Roman" w:hAnsi="Times New Roman" w:cs="Times New Roman"/>
                <w:b/>
                <w:color w:val="FFFFFF" w:themeColor="background1"/>
                <w:sz w:val="21"/>
                <w:szCs w:val="21"/>
              </w:rPr>
            </w:pPr>
          </w:p>
        </w:tc>
        <w:tc>
          <w:tcPr>
            <w:tcW w:w="1466" w:type="dxa"/>
            <w:vMerge/>
            <w:shd w:val="clear" w:color="auto" w:fill="5B9BD5"/>
            <w:vAlign w:val="center"/>
          </w:tcPr>
          <w:p w:rsidR="00665D75" w:rsidRDefault="00665D75">
            <w:pPr>
              <w:widowControl/>
              <w:spacing w:line="312" w:lineRule="exact"/>
              <w:ind w:firstLineChars="0" w:firstLine="0"/>
              <w:jc w:val="center"/>
              <w:rPr>
                <w:rFonts w:ascii="Times New Roman" w:hAnsi="Times New Roman" w:cs="Times New Roman"/>
                <w:b/>
                <w:color w:val="FFFFFF" w:themeColor="background1"/>
                <w:sz w:val="21"/>
                <w:szCs w:val="21"/>
              </w:rPr>
            </w:pPr>
          </w:p>
        </w:tc>
        <w:tc>
          <w:tcPr>
            <w:tcW w:w="974" w:type="dxa"/>
            <w:tcBorders>
              <w:top w:val="single" w:sz="4" w:space="0" w:color="FFFFFF" w:themeColor="background1"/>
            </w:tcBorders>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2021</w:t>
            </w:r>
            <w:r>
              <w:rPr>
                <w:rFonts w:ascii="Times New Roman" w:hAnsi="Times New Roman" w:cs="Times New Roman"/>
                <w:b/>
                <w:color w:val="FFFFFF" w:themeColor="background1"/>
                <w:sz w:val="21"/>
                <w:szCs w:val="21"/>
              </w:rPr>
              <w:t>年</w:t>
            </w:r>
          </w:p>
        </w:tc>
        <w:tc>
          <w:tcPr>
            <w:tcW w:w="975" w:type="dxa"/>
            <w:tcBorders>
              <w:top w:val="single" w:sz="4" w:space="0" w:color="FFFFFF" w:themeColor="background1"/>
            </w:tcBorders>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2020</w:t>
            </w:r>
            <w:r>
              <w:rPr>
                <w:rFonts w:ascii="Times New Roman" w:hAnsi="Times New Roman" w:cs="Times New Roman"/>
                <w:b/>
                <w:color w:val="FFFFFF" w:themeColor="background1"/>
                <w:sz w:val="21"/>
                <w:szCs w:val="21"/>
              </w:rPr>
              <w:t>年</w:t>
            </w:r>
          </w:p>
        </w:tc>
      </w:tr>
      <w:tr w:rsidR="00665D75">
        <w:trPr>
          <w:trHeight w:val="397"/>
          <w:jc w:val="center"/>
        </w:trPr>
        <w:tc>
          <w:tcPr>
            <w:tcW w:w="201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γ</w:t>
            </w:r>
            <w:r>
              <w:rPr>
                <w:rFonts w:ascii="Times New Roman" w:hAnsi="Times New Roman" w:cs="Times New Roman"/>
                <w:sz w:val="21"/>
                <w:szCs w:val="21"/>
              </w:rPr>
              <w:t>辐射空气吸收</w:t>
            </w:r>
          </w:p>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剂量率</w:t>
            </w:r>
          </w:p>
        </w:tc>
        <w:tc>
          <w:tcPr>
            <w:tcW w:w="125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即时测量</w:t>
            </w:r>
          </w:p>
        </w:tc>
        <w:tc>
          <w:tcPr>
            <w:tcW w:w="94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nGy/h</w:t>
            </w:r>
          </w:p>
        </w:tc>
        <w:tc>
          <w:tcPr>
            <w:tcW w:w="88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51</w:t>
            </w:r>
          </w:p>
        </w:tc>
        <w:tc>
          <w:tcPr>
            <w:tcW w:w="1466"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41.0~90.6</w:t>
            </w:r>
          </w:p>
        </w:tc>
        <w:tc>
          <w:tcPr>
            <w:tcW w:w="97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67.2</w:t>
            </w:r>
          </w:p>
        </w:tc>
        <w:tc>
          <w:tcPr>
            <w:tcW w:w="97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67.7</w:t>
            </w:r>
          </w:p>
        </w:tc>
      </w:tr>
    </w:tbl>
    <w:p w:rsidR="00665D75" w:rsidRDefault="003E036A">
      <w:pPr>
        <w:ind w:firstLineChars="0" w:firstLine="0"/>
        <w:rPr>
          <w:rFonts w:ascii="仿宋" w:hAnsi="仿宋" w:cs="Times New Roman"/>
          <w:szCs w:val="28"/>
        </w:rPr>
      </w:pPr>
      <w:r>
        <w:rPr>
          <w:rFonts w:ascii="仿宋" w:hAnsi="仿宋" w:cs="Times New Roman"/>
          <w:noProof/>
          <w:szCs w:val="28"/>
        </w:rPr>
        <w:drawing>
          <wp:anchor distT="0" distB="0" distL="114300" distR="114300" simplePos="0" relativeHeight="251726848" behindDoc="0" locked="0" layoutInCell="1" allowOverlap="1">
            <wp:simplePos x="0" y="0"/>
            <wp:positionH relativeFrom="margin">
              <wp:align>center</wp:align>
            </wp:positionH>
            <wp:positionV relativeFrom="paragraph">
              <wp:posOffset>374650</wp:posOffset>
            </wp:positionV>
            <wp:extent cx="5760085" cy="1850390"/>
            <wp:effectExtent l="0" t="0" r="0" b="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5760000" cy="1850400"/>
                    </a:xfrm>
                    <a:prstGeom prst="rect">
                      <a:avLst/>
                    </a:prstGeom>
                    <a:noFill/>
                  </pic:spPr>
                </pic:pic>
              </a:graphicData>
            </a:graphic>
          </wp:anchor>
        </w:drawing>
      </w:r>
    </w:p>
    <w:p w:rsidR="00665D75" w:rsidRDefault="003E036A">
      <w:pPr>
        <w:pStyle w:val="ab"/>
        <w:spacing w:line="240" w:lineRule="auto"/>
      </w:pPr>
      <w:r>
        <w:rPr>
          <w:rFonts w:hint="eastAsia"/>
        </w:rPr>
        <w:t>图</w:t>
      </w:r>
      <w:r>
        <w:t>3-</w:t>
      </w:r>
      <w:r>
        <w:rPr>
          <w:rFonts w:hint="eastAsia"/>
        </w:rPr>
        <w:t xml:space="preserve">1 </w:t>
      </w:r>
      <w:r>
        <w:rPr>
          <w:rFonts w:hint="eastAsia"/>
        </w:rPr>
        <w:t>重庆市各区县γ辐射</w:t>
      </w:r>
      <w:r>
        <w:t>空气吸收剂量率</w:t>
      </w:r>
      <w:r>
        <w:rPr>
          <w:rFonts w:hint="eastAsia"/>
        </w:rPr>
        <w:t>即时测量</w:t>
      </w:r>
      <w:r>
        <w:t>结果</w:t>
      </w:r>
    </w:p>
    <w:p w:rsidR="00665D75" w:rsidRDefault="003E036A">
      <w:pPr>
        <w:pStyle w:val="3"/>
      </w:pPr>
      <w:r>
        <w:t>3</w:t>
      </w:r>
      <w:r>
        <w:rPr>
          <w:rFonts w:hint="eastAsia"/>
        </w:rPr>
        <w:t>.1.</w:t>
      </w:r>
      <w:r>
        <w:t>3 γ</w:t>
      </w:r>
      <w:r>
        <w:t>辐射累积剂量</w:t>
      </w:r>
    </w:p>
    <w:p w:rsidR="00665D75" w:rsidRDefault="003E036A">
      <w:pPr>
        <w:ind w:firstLine="560"/>
        <w:rPr>
          <w:rFonts w:ascii="Times New Roman" w:hAnsi="Times New Roman" w:cs="Times New Roman"/>
          <w:szCs w:val="28"/>
        </w:rPr>
      </w:pPr>
      <w:r>
        <w:rPr>
          <w:rFonts w:ascii="Times New Roman" w:hAnsi="Times New Roman" w:cs="Times New Roman"/>
          <w:szCs w:val="28"/>
        </w:rPr>
        <w:t>2021</w:t>
      </w:r>
      <w:r>
        <w:rPr>
          <w:rFonts w:ascii="Times New Roman" w:hAnsi="Times New Roman" w:cs="Times New Roman"/>
          <w:szCs w:val="28"/>
        </w:rPr>
        <w:t>年，重庆市</w:t>
      </w:r>
      <w:r>
        <w:rPr>
          <w:rFonts w:ascii="Times New Roman" w:hAnsi="Times New Roman" w:cs="Times New Roman"/>
          <w:szCs w:val="28"/>
        </w:rPr>
        <w:t>γ</w:t>
      </w:r>
      <w:r>
        <w:rPr>
          <w:rFonts w:ascii="Times New Roman" w:hAnsi="Times New Roman" w:cs="Times New Roman"/>
          <w:szCs w:val="28"/>
        </w:rPr>
        <w:t>辐射累积剂量监测结果见表</w:t>
      </w:r>
      <w:r>
        <w:rPr>
          <w:rFonts w:ascii="Times New Roman" w:hAnsi="Times New Roman" w:cs="Times New Roman"/>
          <w:szCs w:val="28"/>
        </w:rPr>
        <w:t>3-3</w:t>
      </w:r>
      <w:r>
        <w:rPr>
          <w:rFonts w:ascii="Times New Roman" w:hAnsi="Times New Roman" w:cs="Times New Roman"/>
          <w:szCs w:val="28"/>
        </w:rPr>
        <w:t>。</w:t>
      </w:r>
    </w:p>
    <w:p w:rsidR="00665D75" w:rsidRDefault="003E036A">
      <w:pPr>
        <w:ind w:firstLine="560"/>
        <w:rPr>
          <w:rFonts w:ascii="Times New Roman" w:hAnsi="Times New Roman" w:cs="Times New Roman"/>
          <w:szCs w:val="28"/>
        </w:rPr>
      </w:pPr>
      <w:r>
        <w:rPr>
          <w:rFonts w:ascii="Times New Roman" w:hAnsi="Times New Roman" w:cs="Times New Roman"/>
          <w:szCs w:val="28"/>
        </w:rPr>
        <w:t>监测结果表明，累积剂量测得的</w:t>
      </w:r>
      <w:r>
        <w:rPr>
          <w:rFonts w:ascii="Times New Roman" w:hAnsi="Times New Roman" w:cs="Times New Roman"/>
          <w:szCs w:val="28"/>
        </w:rPr>
        <w:t>γ</w:t>
      </w:r>
      <w:r>
        <w:rPr>
          <w:rFonts w:ascii="Times New Roman" w:hAnsi="Times New Roman" w:cs="Times New Roman"/>
          <w:szCs w:val="28"/>
        </w:rPr>
        <w:t>辐射空气吸收剂量率处于本底涨落范围内。</w:t>
      </w:r>
      <w:r>
        <w:rPr>
          <w:rFonts w:ascii="Times New Roman" w:hAnsi="Times New Roman" w:cs="Times New Roman"/>
        </w:rPr>
        <w:t>全市点位年均值范围为（</w:t>
      </w:r>
      <w:r>
        <w:rPr>
          <w:rFonts w:ascii="Times New Roman" w:hAnsi="Times New Roman" w:cs="Times New Roman"/>
        </w:rPr>
        <w:t>87.4~108</w:t>
      </w:r>
      <w:r>
        <w:rPr>
          <w:rFonts w:ascii="Times New Roman" w:hAnsi="Times New Roman" w:cs="Times New Roman"/>
        </w:rPr>
        <w:t>）纳戈瑞</w:t>
      </w:r>
      <w:r>
        <w:rPr>
          <w:rFonts w:ascii="Times New Roman" w:hAnsi="Times New Roman" w:cs="Times New Roman"/>
        </w:rPr>
        <w:t>/</w:t>
      </w:r>
      <w:r>
        <w:rPr>
          <w:rFonts w:ascii="Times New Roman" w:hAnsi="Times New Roman" w:cs="Times New Roman"/>
        </w:rPr>
        <w:t>小时，全市年均值为</w:t>
      </w:r>
      <w:r>
        <w:rPr>
          <w:rFonts w:ascii="Times New Roman" w:hAnsi="Times New Roman" w:cs="Times New Roman"/>
        </w:rPr>
        <w:t>94.0</w:t>
      </w:r>
      <w:r>
        <w:rPr>
          <w:rFonts w:ascii="Times New Roman" w:hAnsi="Times New Roman" w:cs="Times New Roman"/>
        </w:rPr>
        <w:t>纳戈瑞</w:t>
      </w:r>
      <w:r>
        <w:rPr>
          <w:rFonts w:ascii="Times New Roman" w:hAnsi="Times New Roman" w:cs="Times New Roman"/>
        </w:rPr>
        <w:t>/</w:t>
      </w:r>
      <w:r>
        <w:rPr>
          <w:rFonts w:ascii="Times New Roman" w:hAnsi="Times New Roman" w:cs="Times New Roman"/>
        </w:rPr>
        <w:t>小时。</w:t>
      </w:r>
    </w:p>
    <w:p w:rsidR="00665D75" w:rsidRDefault="003E036A">
      <w:pPr>
        <w:pStyle w:val="ab"/>
      </w:pPr>
      <w:r>
        <w:t>表</w:t>
      </w:r>
      <w:r>
        <w:t xml:space="preserve">3-3 </w:t>
      </w:r>
      <w:r>
        <w:t>累积剂量监测结果</w:t>
      </w:r>
    </w:p>
    <w:tbl>
      <w:tblPr>
        <w:tblW w:w="8505" w:type="dxa"/>
        <w:jc w:val="center"/>
        <w:tblLayout w:type="fixed"/>
        <w:tblLook w:val="04A0" w:firstRow="1" w:lastRow="0" w:firstColumn="1" w:lastColumn="0" w:noHBand="0" w:noVBand="1"/>
      </w:tblPr>
      <w:tblGrid>
        <w:gridCol w:w="1838"/>
        <w:gridCol w:w="1276"/>
        <w:gridCol w:w="992"/>
        <w:gridCol w:w="992"/>
        <w:gridCol w:w="1458"/>
        <w:gridCol w:w="974"/>
        <w:gridCol w:w="975"/>
      </w:tblGrid>
      <w:tr w:rsidR="00665D75">
        <w:trPr>
          <w:trHeight w:val="263"/>
          <w:jc w:val="center"/>
        </w:trPr>
        <w:tc>
          <w:tcPr>
            <w:tcW w:w="1838" w:type="dxa"/>
            <w:vMerge w:val="restart"/>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监测项目</w:t>
            </w:r>
          </w:p>
        </w:tc>
        <w:tc>
          <w:tcPr>
            <w:tcW w:w="1276" w:type="dxa"/>
            <w:vMerge w:val="restart"/>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测量方式</w:t>
            </w:r>
          </w:p>
        </w:tc>
        <w:tc>
          <w:tcPr>
            <w:tcW w:w="992" w:type="dxa"/>
            <w:vMerge w:val="restart"/>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单位</w:t>
            </w:r>
          </w:p>
        </w:tc>
        <w:tc>
          <w:tcPr>
            <w:tcW w:w="992" w:type="dxa"/>
            <w:vMerge w:val="restart"/>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点位数</w:t>
            </w:r>
          </w:p>
        </w:tc>
        <w:tc>
          <w:tcPr>
            <w:tcW w:w="1458" w:type="dxa"/>
            <w:vMerge w:val="restart"/>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hint="eastAsia"/>
                <w:b/>
                <w:color w:val="FFFFFF" w:themeColor="background1"/>
                <w:sz w:val="21"/>
                <w:szCs w:val="21"/>
              </w:rPr>
              <w:t>全市</w:t>
            </w:r>
            <w:r>
              <w:rPr>
                <w:rFonts w:ascii="Times New Roman" w:hAnsi="Times New Roman" w:cs="Times New Roman"/>
                <w:b/>
                <w:color w:val="FFFFFF" w:themeColor="background1"/>
                <w:sz w:val="21"/>
                <w:szCs w:val="21"/>
              </w:rPr>
              <w:t>范围</w:t>
            </w:r>
          </w:p>
        </w:tc>
        <w:tc>
          <w:tcPr>
            <w:tcW w:w="1949" w:type="dxa"/>
            <w:gridSpan w:val="2"/>
            <w:tcBorders>
              <w:bottom w:val="single" w:sz="4" w:space="0" w:color="FFFFFF" w:themeColor="background1"/>
            </w:tcBorders>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全市年均值</w:t>
            </w:r>
          </w:p>
        </w:tc>
      </w:tr>
      <w:tr w:rsidR="00665D75">
        <w:trPr>
          <w:trHeight w:val="263"/>
          <w:jc w:val="center"/>
        </w:trPr>
        <w:tc>
          <w:tcPr>
            <w:tcW w:w="1838" w:type="dxa"/>
            <w:vMerge/>
            <w:shd w:val="clear" w:color="auto" w:fill="5B9BD5"/>
            <w:vAlign w:val="center"/>
          </w:tcPr>
          <w:p w:rsidR="00665D75" w:rsidRDefault="00665D75">
            <w:pPr>
              <w:widowControl/>
              <w:spacing w:line="312" w:lineRule="exact"/>
              <w:ind w:firstLineChars="0" w:firstLine="0"/>
              <w:jc w:val="center"/>
              <w:rPr>
                <w:rFonts w:ascii="Times New Roman" w:hAnsi="Times New Roman" w:cs="Times New Roman"/>
                <w:b/>
                <w:color w:val="FFFFFF" w:themeColor="background1"/>
                <w:sz w:val="21"/>
                <w:szCs w:val="21"/>
              </w:rPr>
            </w:pPr>
          </w:p>
        </w:tc>
        <w:tc>
          <w:tcPr>
            <w:tcW w:w="1276" w:type="dxa"/>
            <w:vMerge/>
            <w:shd w:val="clear" w:color="auto" w:fill="5B9BD5"/>
            <w:vAlign w:val="center"/>
          </w:tcPr>
          <w:p w:rsidR="00665D75" w:rsidRDefault="00665D75">
            <w:pPr>
              <w:widowControl/>
              <w:spacing w:line="312" w:lineRule="exact"/>
              <w:ind w:firstLineChars="0" w:firstLine="0"/>
              <w:jc w:val="center"/>
              <w:rPr>
                <w:rFonts w:ascii="Times New Roman" w:hAnsi="Times New Roman" w:cs="Times New Roman"/>
                <w:b/>
                <w:color w:val="FFFFFF" w:themeColor="background1"/>
                <w:sz w:val="21"/>
                <w:szCs w:val="21"/>
              </w:rPr>
            </w:pPr>
          </w:p>
        </w:tc>
        <w:tc>
          <w:tcPr>
            <w:tcW w:w="992" w:type="dxa"/>
            <w:vMerge/>
            <w:shd w:val="clear" w:color="auto" w:fill="5B9BD5"/>
            <w:vAlign w:val="center"/>
          </w:tcPr>
          <w:p w:rsidR="00665D75" w:rsidRDefault="00665D75">
            <w:pPr>
              <w:widowControl/>
              <w:spacing w:line="312" w:lineRule="exact"/>
              <w:ind w:firstLineChars="0" w:firstLine="0"/>
              <w:jc w:val="center"/>
              <w:rPr>
                <w:rFonts w:ascii="Times New Roman" w:hAnsi="Times New Roman" w:cs="Times New Roman"/>
                <w:b/>
                <w:color w:val="FFFFFF" w:themeColor="background1"/>
                <w:sz w:val="21"/>
                <w:szCs w:val="21"/>
              </w:rPr>
            </w:pPr>
          </w:p>
        </w:tc>
        <w:tc>
          <w:tcPr>
            <w:tcW w:w="992" w:type="dxa"/>
            <w:vMerge/>
            <w:shd w:val="clear" w:color="auto" w:fill="5B9BD5"/>
            <w:vAlign w:val="center"/>
          </w:tcPr>
          <w:p w:rsidR="00665D75" w:rsidRDefault="00665D75">
            <w:pPr>
              <w:widowControl/>
              <w:spacing w:line="312" w:lineRule="exact"/>
              <w:ind w:firstLineChars="0" w:firstLine="0"/>
              <w:jc w:val="center"/>
              <w:rPr>
                <w:rFonts w:ascii="Times New Roman" w:hAnsi="Times New Roman" w:cs="Times New Roman"/>
                <w:b/>
                <w:color w:val="FFFFFF" w:themeColor="background1"/>
                <w:sz w:val="21"/>
                <w:szCs w:val="21"/>
              </w:rPr>
            </w:pPr>
          </w:p>
        </w:tc>
        <w:tc>
          <w:tcPr>
            <w:tcW w:w="1458" w:type="dxa"/>
            <w:vMerge/>
            <w:shd w:val="clear" w:color="auto" w:fill="5B9BD5"/>
            <w:vAlign w:val="center"/>
          </w:tcPr>
          <w:p w:rsidR="00665D75" w:rsidRDefault="00665D75">
            <w:pPr>
              <w:widowControl/>
              <w:spacing w:line="312" w:lineRule="exact"/>
              <w:ind w:firstLineChars="0" w:firstLine="0"/>
              <w:jc w:val="center"/>
              <w:rPr>
                <w:rFonts w:ascii="Times New Roman" w:hAnsi="Times New Roman" w:cs="Times New Roman"/>
                <w:b/>
                <w:color w:val="FFFFFF" w:themeColor="background1"/>
                <w:sz w:val="21"/>
                <w:szCs w:val="21"/>
              </w:rPr>
            </w:pPr>
          </w:p>
        </w:tc>
        <w:tc>
          <w:tcPr>
            <w:tcW w:w="974" w:type="dxa"/>
            <w:tcBorders>
              <w:top w:val="single" w:sz="4" w:space="0" w:color="FFFFFF" w:themeColor="background1"/>
            </w:tcBorders>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2021</w:t>
            </w:r>
            <w:r>
              <w:rPr>
                <w:rFonts w:ascii="Times New Roman" w:hAnsi="Times New Roman" w:cs="Times New Roman"/>
                <w:b/>
                <w:color w:val="FFFFFF" w:themeColor="background1"/>
                <w:sz w:val="21"/>
                <w:szCs w:val="21"/>
              </w:rPr>
              <w:t>年</w:t>
            </w:r>
          </w:p>
        </w:tc>
        <w:tc>
          <w:tcPr>
            <w:tcW w:w="975" w:type="dxa"/>
            <w:tcBorders>
              <w:top w:val="single" w:sz="4" w:space="0" w:color="FFFFFF" w:themeColor="background1"/>
            </w:tcBorders>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2020</w:t>
            </w:r>
            <w:r>
              <w:rPr>
                <w:rFonts w:ascii="Times New Roman" w:hAnsi="Times New Roman" w:cs="Times New Roman"/>
                <w:b/>
                <w:color w:val="FFFFFF" w:themeColor="background1"/>
                <w:sz w:val="21"/>
                <w:szCs w:val="21"/>
              </w:rPr>
              <w:t>年</w:t>
            </w:r>
          </w:p>
        </w:tc>
      </w:tr>
      <w:tr w:rsidR="00665D75">
        <w:trPr>
          <w:trHeight w:val="397"/>
          <w:jc w:val="center"/>
        </w:trPr>
        <w:tc>
          <w:tcPr>
            <w:tcW w:w="1838"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空气吸收剂量率</w:t>
            </w:r>
          </w:p>
        </w:tc>
        <w:tc>
          <w:tcPr>
            <w:tcW w:w="1276"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累积测量</w:t>
            </w:r>
          </w:p>
        </w:tc>
        <w:tc>
          <w:tcPr>
            <w:tcW w:w="992"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nGy/h</w:t>
            </w:r>
          </w:p>
        </w:tc>
        <w:tc>
          <w:tcPr>
            <w:tcW w:w="992"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11</w:t>
            </w:r>
          </w:p>
        </w:tc>
        <w:tc>
          <w:tcPr>
            <w:tcW w:w="1458"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87.4~108</w:t>
            </w:r>
          </w:p>
        </w:tc>
        <w:tc>
          <w:tcPr>
            <w:tcW w:w="97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94.0</w:t>
            </w:r>
          </w:p>
        </w:tc>
        <w:tc>
          <w:tcPr>
            <w:tcW w:w="97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95.9</w:t>
            </w:r>
          </w:p>
        </w:tc>
      </w:tr>
    </w:tbl>
    <w:p w:rsidR="00665D75" w:rsidRDefault="00665D75">
      <w:pPr>
        <w:ind w:left="560" w:firstLineChars="0" w:firstLine="0"/>
      </w:pPr>
    </w:p>
    <w:p w:rsidR="00665D75" w:rsidRDefault="003E036A">
      <w:pPr>
        <w:pStyle w:val="2"/>
      </w:pPr>
      <w:bookmarkStart w:id="9" w:name="_Toc112073088"/>
      <w:r>
        <w:lastRenderedPageBreak/>
        <w:t>3</w:t>
      </w:r>
      <w:r>
        <w:rPr>
          <w:rFonts w:hint="eastAsia"/>
        </w:rPr>
        <w:t xml:space="preserve">.2 </w:t>
      </w:r>
      <w:r>
        <w:rPr>
          <w:rFonts w:hint="eastAsia"/>
        </w:rPr>
        <w:t>空气</w:t>
      </w:r>
      <w:bookmarkEnd w:id="9"/>
    </w:p>
    <w:p w:rsidR="00665D75" w:rsidRDefault="003E036A">
      <w:pPr>
        <w:pStyle w:val="3"/>
      </w:pPr>
      <w:r>
        <w:t>3</w:t>
      </w:r>
      <w:r>
        <w:rPr>
          <w:rFonts w:hint="eastAsia"/>
        </w:rPr>
        <w:t xml:space="preserve">.2.1 </w:t>
      </w:r>
      <w:r>
        <w:rPr>
          <w:rFonts w:hint="eastAsia"/>
        </w:rPr>
        <w:t>气溶胶</w:t>
      </w:r>
    </w:p>
    <w:p w:rsidR="00665D75" w:rsidRDefault="003E036A">
      <w:pPr>
        <w:ind w:firstLine="560"/>
        <w:rPr>
          <w:rFonts w:ascii="Times New Roman" w:hAnsi="Times New Roman" w:cs="Times New Roman"/>
        </w:rPr>
      </w:pPr>
      <w:r>
        <w:rPr>
          <w:rFonts w:ascii="Times New Roman" w:hAnsi="Times New Roman" w:cs="Times New Roman"/>
        </w:rPr>
        <w:t>2021</w:t>
      </w:r>
      <w:r>
        <w:rPr>
          <w:rFonts w:ascii="Times New Roman" w:hAnsi="Times New Roman" w:cs="Times New Roman"/>
        </w:rPr>
        <w:t>年，重庆市气溶胶监测结果见表</w:t>
      </w:r>
      <w:r>
        <w:rPr>
          <w:rFonts w:ascii="Times New Roman" w:hAnsi="Times New Roman" w:cs="Times New Roman"/>
        </w:rPr>
        <w:t>3-4</w:t>
      </w:r>
      <w:r>
        <w:rPr>
          <w:rFonts w:ascii="Times New Roman" w:hAnsi="Times New Roman" w:cs="Times New Roman"/>
        </w:rPr>
        <w:t>。</w:t>
      </w:r>
    </w:p>
    <w:p w:rsidR="00665D75" w:rsidRDefault="003E036A">
      <w:pPr>
        <w:ind w:firstLine="560"/>
        <w:rPr>
          <w:rFonts w:ascii="Times New Roman" w:hAnsi="Times New Roman" w:cs="Times New Roman"/>
          <w:szCs w:val="28"/>
        </w:rPr>
      </w:pPr>
      <w:r>
        <w:rPr>
          <w:rFonts w:ascii="Times New Roman" w:hAnsi="Times New Roman" w:cs="Times New Roman"/>
        </w:rPr>
        <w:t>监测结果表明，气溶胶中天然放射性核素</w:t>
      </w:r>
      <w:r>
        <w:rPr>
          <w:rFonts w:ascii="Times New Roman" w:hAnsi="Times New Roman" w:cs="Times New Roman" w:hint="eastAsia"/>
        </w:rPr>
        <w:t>铍</w:t>
      </w:r>
      <w:r>
        <w:rPr>
          <w:rFonts w:ascii="Times New Roman" w:hAnsi="Times New Roman" w:cs="Times New Roman"/>
        </w:rPr>
        <w:t>-7</w:t>
      </w:r>
      <w:r>
        <w:rPr>
          <w:rFonts w:ascii="Times New Roman" w:hAnsi="Times New Roman" w:cs="Times New Roman" w:hint="eastAsia"/>
        </w:rPr>
        <w:t>、</w:t>
      </w:r>
      <w:r>
        <w:rPr>
          <w:rFonts w:ascii="Times New Roman" w:hAnsi="Times New Roman" w:cs="Times New Roman"/>
        </w:rPr>
        <w:t>钾</w:t>
      </w:r>
      <w:r>
        <w:rPr>
          <w:rFonts w:ascii="Times New Roman" w:hAnsi="Times New Roman" w:cs="Times New Roman"/>
        </w:rPr>
        <w:t>-40</w:t>
      </w:r>
      <w:r>
        <w:rPr>
          <w:rFonts w:ascii="Times New Roman" w:hAnsi="Times New Roman" w:cs="Times New Roman" w:hint="eastAsia"/>
        </w:rPr>
        <w:t>、</w:t>
      </w:r>
      <w:r>
        <w:rPr>
          <w:rFonts w:ascii="Times New Roman" w:hAnsi="Times New Roman" w:cs="Times New Roman"/>
        </w:rPr>
        <w:t>铅</w:t>
      </w:r>
      <w:r>
        <w:rPr>
          <w:rFonts w:ascii="Times New Roman" w:hAnsi="Times New Roman" w:cs="Times New Roman"/>
        </w:rPr>
        <w:t>-210</w:t>
      </w:r>
      <w:r>
        <w:rPr>
          <w:rFonts w:ascii="Times New Roman" w:hAnsi="Times New Roman" w:cs="Times New Roman" w:hint="eastAsia"/>
        </w:rPr>
        <w:t>和</w:t>
      </w:r>
      <w:proofErr w:type="gramStart"/>
      <w:r>
        <w:rPr>
          <w:rFonts w:ascii="Times New Roman" w:hAnsi="Times New Roman" w:cs="Times New Roman"/>
        </w:rPr>
        <w:t>钋</w:t>
      </w:r>
      <w:proofErr w:type="gramEnd"/>
      <w:r>
        <w:rPr>
          <w:rFonts w:ascii="Times New Roman" w:hAnsi="Times New Roman" w:cs="Times New Roman"/>
        </w:rPr>
        <w:t>-210</w:t>
      </w:r>
      <w:r>
        <w:rPr>
          <w:rFonts w:ascii="Times New Roman" w:hAnsi="Times New Roman" w:cs="Times New Roman"/>
        </w:rPr>
        <w:t>活度浓度处于本底涨落范围内</w:t>
      </w:r>
      <w:r>
        <w:rPr>
          <w:rFonts w:ascii="Times New Roman" w:hAnsi="Times New Roman" w:cs="Times New Roman" w:hint="eastAsia"/>
        </w:rPr>
        <w:t>；</w:t>
      </w:r>
      <w:r>
        <w:rPr>
          <w:rFonts w:ascii="Times New Roman" w:hAnsi="Times New Roman" w:cs="Times New Roman"/>
        </w:rPr>
        <w:t>人工放射性核素</w:t>
      </w:r>
      <w:r>
        <w:rPr>
          <w:rFonts w:ascii="Times New Roman" w:hAnsi="Times New Roman" w:cs="Times New Roman" w:hint="eastAsia"/>
        </w:rPr>
        <w:t>铯</w:t>
      </w:r>
      <w:r>
        <w:rPr>
          <w:rFonts w:ascii="Times New Roman" w:hAnsi="Times New Roman" w:cs="Times New Roman" w:hint="eastAsia"/>
        </w:rPr>
        <w:t>-134</w:t>
      </w:r>
      <w:r>
        <w:rPr>
          <w:rFonts w:ascii="Times New Roman" w:hAnsi="Times New Roman" w:cs="Times New Roman" w:hint="eastAsia"/>
        </w:rPr>
        <w:t>、</w:t>
      </w:r>
      <w:r>
        <w:rPr>
          <w:rFonts w:ascii="Times New Roman" w:hAnsi="Times New Roman" w:cs="Times New Roman"/>
        </w:rPr>
        <w:t>铯</w:t>
      </w:r>
      <w:r>
        <w:rPr>
          <w:rFonts w:ascii="Times New Roman" w:hAnsi="Times New Roman" w:cs="Times New Roman" w:hint="eastAsia"/>
        </w:rPr>
        <w:t>-137</w:t>
      </w:r>
      <w:r>
        <w:rPr>
          <w:rFonts w:ascii="Times New Roman" w:hAnsi="Times New Roman" w:cs="Times New Roman" w:hint="eastAsia"/>
        </w:rPr>
        <w:t>和</w:t>
      </w:r>
      <w:proofErr w:type="gramStart"/>
      <w:r>
        <w:rPr>
          <w:rFonts w:ascii="Times New Roman" w:hAnsi="Times New Roman" w:cs="Times New Roman"/>
        </w:rPr>
        <w:t>锶</w:t>
      </w:r>
      <w:r>
        <w:rPr>
          <w:rFonts w:ascii="Times New Roman" w:hAnsi="Times New Roman" w:cs="Times New Roman" w:hint="eastAsia"/>
        </w:rPr>
        <w:t>-</w:t>
      </w:r>
      <w:proofErr w:type="gramEnd"/>
      <w:r>
        <w:rPr>
          <w:rFonts w:ascii="Times New Roman" w:hAnsi="Times New Roman" w:cs="Times New Roman" w:hint="eastAsia"/>
        </w:rPr>
        <w:t>90</w:t>
      </w:r>
      <w:r>
        <w:rPr>
          <w:rFonts w:ascii="Times New Roman" w:hAnsi="Times New Roman" w:cs="Times New Roman" w:hint="eastAsia"/>
        </w:rPr>
        <w:t>活度</w:t>
      </w:r>
      <w:r>
        <w:rPr>
          <w:rFonts w:ascii="Times New Roman" w:hAnsi="Times New Roman" w:cs="Times New Roman"/>
        </w:rPr>
        <w:t>浓度未见异常。</w:t>
      </w:r>
    </w:p>
    <w:p w:rsidR="00665D75" w:rsidRDefault="003E036A">
      <w:pPr>
        <w:pStyle w:val="ab"/>
      </w:pPr>
      <w:r>
        <w:t>表</w:t>
      </w:r>
      <w:r>
        <w:t>3-</w:t>
      </w:r>
      <w:r>
        <w:rPr>
          <w:rFonts w:hint="eastAsia"/>
        </w:rPr>
        <w:t>4</w:t>
      </w:r>
      <w:r>
        <w:t xml:space="preserve"> </w:t>
      </w:r>
      <w:r>
        <w:t>气溶胶监测结果</w:t>
      </w:r>
    </w:p>
    <w:tbl>
      <w:tblPr>
        <w:tblW w:w="8505" w:type="dxa"/>
        <w:jc w:val="center"/>
        <w:tblLayout w:type="fixed"/>
        <w:tblLook w:val="04A0" w:firstRow="1" w:lastRow="0" w:firstColumn="1" w:lastColumn="0" w:noHBand="0" w:noVBand="1"/>
      </w:tblPr>
      <w:tblGrid>
        <w:gridCol w:w="1485"/>
        <w:gridCol w:w="1067"/>
        <w:gridCol w:w="1109"/>
        <w:gridCol w:w="880"/>
        <w:gridCol w:w="1466"/>
        <w:gridCol w:w="1613"/>
        <w:gridCol w:w="885"/>
      </w:tblGrid>
      <w:tr w:rsidR="00665D75">
        <w:trPr>
          <w:trHeight w:val="454"/>
          <w:tblHeader/>
          <w:jc w:val="center"/>
        </w:trPr>
        <w:tc>
          <w:tcPr>
            <w:tcW w:w="1485"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监测项目</w:t>
            </w:r>
          </w:p>
        </w:tc>
        <w:tc>
          <w:tcPr>
            <w:tcW w:w="1067"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单位</w:t>
            </w:r>
          </w:p>
        </w:tc>
        <w:tc>
          <w:tcPr>
            <w:tcW w:w="1109"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点位数</w:t>
            </w:r>
            <w:r>
              <w:rPr>
                <w:rFonts w:ascii="Times New Roman" w:hAnsi="Times New Roman" w:cs="Times New Roman" w:hint="eastAsia"/>
                <w:b/>
                <w:color w:val="FFFFFF" w:themeColor="background1"/>
                <w:sz w:val="21"/>
                <w:szCs w:val="21"/>
                <w:vertAlign w:val="superscript"/>
              </w:rPr>
              <w:t>2</w:t>
            </w:r>
            <w:r>
              <w:rPr>
                <w:rFonts w:ascii="Times New Roman" w:hAnsi="Times New Roman" w:cs="Times New Roman" w:hint="eastAsia"/>
                <w:b/>
                <w:color w:val="FFFFFF" w:themeColor="background1"/>
                <w:sz w:val="21"/>
                <w:szCs w:val="21"/>
                <w:vertAlign w:val="superscript"/>
              </w:rPr>
              <w:t>）</w:t>
            </w:r>
          </w:p>
        </w:tc>
        <w:tc>
          <w:tcPr>
            <w:tcW w:w="880"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n/m</w:t>
            </w:r>
            <w:r>
              <w:rPr>
                <w:rFonts w:ascii="Times New Roman" w:hAnsi="Times New Roman" w:cs="Times New Roman"/>
                <w:b/>
                <w:color w:val="FFFFFF" w:themeColor="background1"/>
                <w:sz w:val="21"/>
                <w:szCs w:val="21"/>
                <w:vertAlign w:val="superscript"/>
              </w:rPr>
              <w:t>1</w:t>
            </w:r>
            <w:r>
              <w:rPr>
                <w:rFonts w:ascii="Times New Roman" w:hAnsi="Times New Roman" w:cs="Times New Roman"/>
                <w:b/>
                <w:color w:val="FFFFFF" w:themeColor="background1"/>
                <w:sz w:val="21"/>
                <w:szCs w:val="21"/>
                <w:vertAlign w:val="superscript"/>
              </w:rPr>
              <w:t>）</w:t>
            </w:r>
          </w:p>
        </w:tc>
        <w:tc>
          <w:tcPr>
            <w:tcW w:w="1466"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测值范围</w:t>
            </w:r>
          </w:p>
        </w:tc>
        <w:tc>
          <w:tcPr>
            <w:tcW w:w="1613"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MDC</w:t>
            </w:r>
            <w:r>
              <w:rPr>
                <w:rFonts w:ascii="Times New Roman" w:hAnsi="Times New Roman" w:cs="Times New Roman"/>
                <w:b/>
                <w:color w:val="FFFFFF" w:themeColor="background1"/>
                <w:sz w:val="21"/>
                <w:szCs w:val="21"/>
              </w:rPr>
              <w:t>范围</w:t>
            </w:r>
          </w:p>
        </w:tc>
        <w:tc>
          <w:tcPr>
            <w:tcW w:w="885"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年均值</w:t>
            </w:r>
          </w:p>
        </w:tc>
      </w:tr>
      <w:tr w:rsidR="00665D75">
        <w:trPr>
          <w:trHeight w:val="454"/>
          <w:jc w:val="center"/>
        </w:trPr>
        <w:tc>
          <w:tcPr>
            <w:tcW w:w="14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铍</w:t>
            </w:r>
            <w:r>
              <w:rPr>
                <w:rFonts w:ascii="Times New Roman" w:hAnsi="Times New Roman" w:cs="Times New Roman"/>
                <w:sz w:val="21"/>
                <w:szCs w:val="21"/>
              </w:rPr>
              <w:t>-7</w:t>
            </w:r>
          </w:p>
        </w:tc>
        <w:tc>
          <w:tcPr>
            <w:tcW w:w="1067"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mBq/m</w:t>
            </w:r>
            <w:r>
              <w:rPr>
                <w:rFonts w:ascii="Times New Roman" w:hAnsi="Times New Roman" w:cs="Times New Roman"/>
                <w:sz w:val="21"/>
                <w:szCs w:val="21"/>
                <w:vertAlign w:val="superscript"/>
              </w:rPr>
              <w:t>3</w:t>
            </w:r>
          </w:p>
        </w:tc>
        <w:tc>
          <w:tcPr>
            <w:tcW w:w="110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88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24/24</w:t>
            </w:r>
          </w:p>
        </w:tc>
        <w:tc>
          <w:tcPr>
            <w:tcW w:w="1466"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0.335~14.1</w:t>
            </w:r>
          </w:p>
        </w:tc>
        <w:tc>
          <w:tcPr>
            <w:tcW w:w="1613"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4.89</w:t>
            </w:r>
          </w:p>
        </w:tc>
      </w:tr>
      <w:tr w:rsidR="00665D75">
        <w:trPr>
          <w:trHeight w:val="454"/>
          <w:jc w:val="center"/>
        </w:trPr>
        <w:tc>
          <w:tcPr>
            <w:tcW w:w="14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铅</w:t>
            </w:r>
            <w:r>
              <w:rPr>
                <w:rFonts w:ascii="Times New Roman" w:hAnsi="Times New Roman" w:cs="Times New Roman"/>
                <w:sz w:val="21"/>
                <w:szCs w:val="21"/>
              </w:rPr>
              <w:t>-210</w:t>
            </w:r>
          </w:p>
        </w:tc>
        <w:tc>
          <w:tcPr>
            <w:tcW w:w="1067"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mBq/m</w:t>
            </w:r>
            <w:r>
              <w:rPr>
                <w:rFonts w:ascii="Times New Roman" w:hAnsi="Times New Roman" w:cs="Times New Roman"/>
                <w:sz w:val="21"/>
                <w:szCs w:val="21"/>
                <w:vertAlign w:val="superscript"/>
              </w:rPr>
              <w:t>3</w:t>
            </w:r>
          </w:p>
        </w:tc>
        <w:tc>
          <w:tcPr>
            <w:tcW w:w="1109"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88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12/12</w:t>
            </w:r>
          </w:p>
        </w:tc>
        <w:tc>
          <w:tcPr>
            <w:tcW w:w="1466"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0.783~4.83</w:t>
            </w:r>
          </w:p>
        </w:tc>
        <w:tc>
          <w:tcPr>
            <w:tcW w:w="1613"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1.98</w:t>
            </w:r>
          </w:p>
        </w:tc>
      </w:tr>
      <w:tr w:rsidR="00665D75">
        <w:trPr>
          <w:trHeight w:val="454"/>
          <w:jc w:val="center"/>
        </w:trPr>
        <w:tc>
          <w:tcPr>
            <w:tcW w:w="14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proofErr w:type="gramStart"/>
            <w:r>
              <w:rPr>
                <w:rFonts w:ascii="Times New Roman" w:hAnsi="Times New Roman" w:cs="Times New Roman"/>
                <w:sz w:val="21"/>
                <w:szCs w:val="21"/>
              </w:rPr>
              <w:t>钋</w:t>
            </w:r>
            <w:proofErr w:type="gramEnd"/>
            <w:r>
              <w:rPr>
                <w:rFonts w:ascii="Times New Roman" w:hAnsi="Times New Roman" w:cs="Times New Roman"/>
                <w:sz w:val="21"/>
                <w:szCs w:val="21"/>
              </w:rPr>
              <w:t>-210</w:t>
            </w:r>
          </w:p>
        </w:tc>
        <w:tc>
          <w:tcPr>
            <w:tcW w:w="1067"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mBq/m</w:t>
            </w:r>
            <w:r>
              <w:rPr>
                <w:rFonts w:ascii="Times New Roman" w:hAnsi="Times New Roman" w:cs="Times New Roman"/>
                <w:sz w:val="21"/>
                <w:szCs w:val="21"/>
                <w:vertAlign w:val="superscript"/>
              </w:rPr>
              <w:t>3</w:t>
            </w:r>
          </w:p>
        </w:tc>
        <w:tc>
          <w:tcPr>
            <w:tcW w:w="110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88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12/12</w:t>
            </w:r>
          </w:p>
        </w:tc>
        <w:tc>
          <w:tcPr>
            <w:tcW w:w="1466"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0.082~0.309</w:t>
            </w:r>
          </w:p>
        </w:tc>
        <w:tc>
          <w:tcPr>
            <w:tcW w:w="1613"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0.172</w:t>
            </w:r>
          </w:p>
        </w:tc>
      </w:tr>
      <w:tr w:rsidR="00665D75">
        <w:trPr>
          <w:trHeight w:val="454"/>
          <w:jc w:val="center"/>
        </w:trPr>
        <w:tc>
          <w:tcPr>
            <w:tcW w:w="14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钾</w:t>
            </w:r>
            <w:r>
              <w:rPr>
                <w:rFonts w:ascii="Times New Roman" w:hAnsi="Times New Roman" w:cs="Times New Roman"/>
                <w:sz w:val="21"/>
                <w:szCs w:val="21"/>
              </w:rPr>
              <w:t>-40</w:t>
            </w:r>
          </w:p>
        </w:tc>
        <w:tc>
          <w:tcPr>
            <w:tcW w:w="1067"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μBq/m</w:t>
            </w:r>
            <w:r>
              <w:rPr>
                <w:rFonts w:ascii="Times New Roman" w:hAnsi="Times New Roman" w:cs="Times New Roman"/>
                <w:sz w:val="21"/>
                <w:szCs w:val="21"/>
                <w:vertAlign w:val="superscript"/>
              </w:rPr>
              <w:t>3</w:t>
            </w:r>
          </w:p>
        </w:tc>
        <w:tc>
          <w:tcPr>
            <w:tcW w:w="1109"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88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21/24</w:t>
            </w:r>
          </w:p>
        </w:tc>
        <w:tc>
          <w:tcPr>
            <w:tcW w:w="1466"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9.86~63.5</w:t>
            </w:r>
          </w:p>
        </w:tc>
        <w:tc>
          <w:tcPr>
            <w:tcW w:w="1613"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8.16~13.3</w:t>
            </w:r>
          </w:p>
        </w:tc>
        <w:tc>
          <w:tcPr>
            <w:tcW w:w="8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35.1</w:t>
            </w:r>
          </w:p>
        </w:tc>
      </w:tr>
      <w:tr w:rsidR="00665D75">
        <w:trPr>
          <w:trHeight w:val="454"/>
          <w:jc w:val="center"/>
        </w:trPr>
        <w:tc>
          <w:tcPr>
            <w:tcW w:w="14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钌</w:t>
            </w:r>
            <w:r>
              <w:rPr>
                <w:rFonts w:ascii="Times New Roman" w:hAnsi="Times New Roman" w:cs="Times New Roman"/>
                <w:sz w:val="21"/>
                <w:szCs w:val="21"/>
              </w:rPr>
              <w:t>-103</w:t>
            </w:r>
          </w:p>
        </w:tc>
        <w:tc>
          <w:tcPr>
            <w:tcW w:w="1067"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μBq/m</w:t>
            </w:r>
            <w:r>
              <w:rPr>
                <w:rFonts w:ascii="Times New Roman" w:hAnsi="Times New Roman" w:cs="Times New Roman"/>
                <w:sz w:val="21"/>
                <w:szCs w:val="21"/>
                <w:vertAlign w:val="superscript"/>
              </w:rPr>
              <w:t>3</w:t>
            </w:r>
          </w:p>
        </w:tc>
        <w:tc>
          <w:tcPr>
            <w:tcW w:w="110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88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0/18</w:t>
            </w:r>
          </w:p>
        </w:tc>
        <w:tc>
          <w:tcPr>
            <w:tcW w:w="1466"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MDC</w:t>
            </w:r>
          </w:p>
        </w:tc>
        <w:tc>
          <w:tcPr>
            <w:tcW w:w="1613"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0.565~2.52</w:t>
            </w:r>
          </w:p>
        </w:tc>
        <w:tc>
          <w:tcPr>
            <w:tcW w:w="8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r w:rsidR="00665D75">
        <w:trPr>
          <w:trHeight w:val="454"/>
          <w:jc w:val="center"/>
        </w:trPr>
        <w:tc>
          <w:tcPr>
            <w:tcW w:w="14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铯</w:t>
            </w:r>
            <w:r>
              <w:rPr>
                <w:rFonts w:ascii="Times New Roman" w:hAnsi="Times New Roman" w:cs="Times New Roman"/>
                <w:color w:val="000000"/>
                <w:sz w:val="21"/>
                <w:szCs w:val="21"/>
              </w:rPr>
              <w:t>-134</w:t>
            </w:r>
          </w:p>
        </w:tc>
        <w:tc>
          <w:tcPr>
            <w:tcW w:w="1067"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μBq/m</w:t>
            </w:r>
            <w:r>
              <w:rPr>
                <w:rFonts w:ascii="Times New Roman" w:hAnsi="Times New Roman" w:cs="Times New Roman"/>
                <w:color w:val="000000"/>
                <w:sz w:val="21"/>
                <w:szCs w:val="21"/>
                <w:vertAlign w:val="superscript"/>
              </w:rPr>
              <w:t>3</w:t>
            </w:r>
          </w:p>
        </w:tc>
        <w:tc>
          <w:tcPr>
            <w:tcW w:w="1109"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4</w:t>
            </w:r>
          </w:p>
        </w:tc>
        <w:tc>
          <w:tcPr>
            <w:tcW w:w="88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0/24</w:t>
            </w:r>
          </w:p>
        </w:tc>
        <w:tc>
          <w:tcPr>
            <w:tcW w:w="1466"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sz w:val="21"/>
                <w:szCs w:val="21"/>
              </w:rPr>
              <w:t>＜</w:t>
            </w:r>
            <w:r>
              <w:rPr>
                <w:rFonts w:ascii="Times New Roman" w:hAnsi="Times New Roman" w:cs="Times New Roman"/>
                <w:sz w:val="21"/>
                <w:szCs w:val="21"/>
              </w:rPr>
              <w:t>MDC</w:t>
            </w:r>
          </w:p>
        </w:tc>
        <w:tc>
          <w:tcPr>
            <w:tcW w:w="1613"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0.582~2.47</w:t>
            </w:r>
          </w:p>
        </w:tc>
        <w:tc>
          <w:tcPr>
            <w:tcW w:w="8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r w:rsidR="00665D75">
        <w:trPr>
          <w:trHeight w:val="454"/>
          <w:jc w:val="center"/>
        </w:trPr>
        <w:tc>
          <w:tcPr>
            <w:tcW w:w="1485"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铯</w:t>
            </w:r>
            <w:r>
              <w:rPr>
                <w:rFonts w:ascii="Times New Roman" w:hAnsi="Times New Roman" w:cs="Times New Roman"/>
                <w:color w:val="000000"/>
                <w:sz w:val="21"/>
                <w:szCs w:val="21"/>
              </w:rPr>
              <w:t>-137</w:t>
            </w:r>
          </w:p>
          <w:p w:rsidR="00665D75" w:rsidRDefault="003E036A">
            <w:pPr>
              <w:widowControl/>
              <w:spacing w:line="240" w:lineRule="exact"/>
              <w:ind w:firstLineChars="0" w:firstLine="0"/>
              <w:jc w:val="center"/>
              <w:rPr>
                <w:rFonts w:ascii="Times New Roman" w:hAnsi="Times New Roman" w:cs="Times New Roman"/>
                <w:color w:val="000000"/>
                <w:sz w:val="15"/>
                <w:szCs w:val="15"/>
              </w:rPr>
            </w:pPr>
            <w:r>
              <w:rPr>
                <w:rFonts w:ascii="Times New Roman" w:hAnsi="Times New Roman" w:cs="Times New Roman"/>
                <w:color w:val="000000"/>
                <w:sz w:val="15"/>
                <w:szCs w:val="15"/>
              </w:rPr>
              <w:t>（</w:t>
            </w:r>
            <w:r>
              <w:rPr>
                <w:rFonts w:ascii="Times New Roman" w:hAnsi="Times New Roman" w:cs="Times New Roman"/>
                <w:color w:val="000000"/>
                <w:sz w:val="15"/>
                <w:szCs w:val="15"/>
              </w:rPr>
              <w:t>γ</w:t>
            </w:r>
            <w:r>
              <w:rPr>
                <w:rFonts w:ascii="Times New Roman" w:hAnsi="Times New Roman" w:cs="Times New Roman"/>
                <w:color w:val="000000"/>
                <w:sz w:val="15"/>
                <w:szCs w:val="15"/>
              </w:rPr>
              <w:t>能谱分析）</w:t>
            </w:r>
          </w:p>
        </w:tc>
        <w:tc>
          <w:tcPr>
            <w:tcW w:w="1067"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μBq/m</w:t>
            </w:r>
            <w:r>
              <w:rPr>
                <w:rFonts w:ascii="Times New Roman" w:hAnsi="Times New Roman" w:cs="Times New Roman"/>
                <w:color w:val="000000"/>
                <w:sz w:val="21"/>
                <w:szCs w:val="21"/>
                <w:vertAlign w:val="superscript"/>
              </w:rPr>
              <w:t>3</w:t>
            </w:r>
          </w:p>
        </w:tc>
        <w:tc>
          <w:tcPr>
            <w:tcW w:w="110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4</w:t>
            </w:r>
          </w:p>
        </w:tc>
        <w:tc>
          <w:tcPr>
            <w:tcW w:w="88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0/24</w:t>
            </w:r>
          </w:p>
        </w:tc>
        <w:tc>
          <w:tcPr>
            <w:tcW w:w="1466"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sz w:val="21"/>
                <w:szCs w:val="21"/>
              </w:rPr>
              <w:t>＜</w:t>
            </w:r>
            <w:r>
              <w:rPr>
                <w:rFonts w:ascii="Times New Roman" w:hAnsi="Times New Roman" w:cs="Times New Roman"/>
                <w:sz w:val="21"/>
                <w:szCs w:val="21"/>
              </w:rPr>
              <w:t>MDC</w:t>
            </w:r>
          </w:p>
        </w:tc>
        <w:tc>
          <w:tcPr>
            <w:tcW w:w="1613"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0.579~2.88</w:t>
            </w:r>
          </w:p>
        </w:tc>
        <w:tc>
          <w:tcPr>
            <w:tcW w:w="8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r w:rsidR="00665D75">
        <w:trPr>
          <w:trHeight w:val="454"/>
          <w:jc w:val="center"/>
        </w:trPr>
        <w:tc>
          <w:tcPr>
            <w:tcW w:w="14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铋</w:t>
            </w:r>
            <w:r>
              <w:rPr>
                <w:rFonts w:ascii="Times New Roman" w:hAnsi="Times New Roman" w:cs="Times New Roman"/>
                <w:color w:val="000000"/>
                <w:sz w:val="21"/>
                <w:szCs w:val="21"/>
              </w:rPr>
              <w:t>-214</w:t>
            </w:r>
          </w:p>
        </w:tc>
        <w:tc>
          <w:tcPr>
            <w:tcW w:w="1067"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μBq/m</w:t>
            </w:r>
            <w:r>
              <w:rPr>
                <w:rFonts w:ascii="Times New Roman" w:hAnsi="Times New Roman" w:cs="Times New Roman"/>
                <w:sz w:val="21"/>
                <w:szCs w:val="21"/>
                <w:vertAlign w:val="superscript"/>
              </w:rPr>
              <w:t>3</w:t>
            </w:r>
          </w:p>
        </w:tc>
        <w:tc>
          <w:tcPr>
            <w:tcW w:w="1109"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4</w:t>
            </w:r>
          </w:p>
        </w:tc>
        <w:tc>
          <w:tcPr>
            <w:tcW w:w="88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10/24</w:t>
            </w:r>
          </w:p>
        </w:tc>
        <w:tc>
          <w:tcPr>
            <w:tcW w:w="1466"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1.85~6.18</w:t>
            </w:r>
          </w:p>
        </w:tc>
        <w:tc>
          <w:tcPr>
            <w:tcW w:w="1613"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1.71~5.78</w:t>
            </w:r>
          </w:p>
        </w:tc>
        <w:tc>
          <w:tcPr>
            <w:tcW w:w="8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4.45</w:t>
            </w:r>
          </w:p>
        </w:tc>
      </w:tr>
      <w:tr w:rsidR="00665D75">
        <w:trPr>
          <w:trHeight w:val="454"/>
          <w:jc w:val="center"/>
        </w:trPr>
        <w:tc>
          <w:tcPr>
            <w:tcW w:w="14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镭</w:t>
            </w:r>
            <w:r>
              <w:rPr>
                <w:rFonts w:ascii="Times New Roman" w:hAnsi="Times New Roman" w:cs="Times New Roman"/>
                <w:color w:val="000000"/>
                <w:sz w:val="21"/>
                <w:szCs w:val="21"/>
              </w:rPr>
              <w:t>-228</w:t>
            </w:r>
          </w:p>
        </w:tc>
        <w:tc>
          <w:tcPr>
            <w:tcW w:w="1067"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μBq/m</w:t>
            </w:r>
            <w:r>
              <w:rPr>
                <w:rFonts w:ascii="Times New Roman" w:hAnsi="Times New Roman" w:cs="Times New Roman"/>
                <w:sz w:val="21"/>
                <w:szCs w:val="21"/>
                <w:vertAlign w:val="superscript"/>
              </w:rPr>
              <w:t>3</w:t>
            </w:r>
          </w:p>
        </w:tc>
        <w:tc>
          <w:tcPr>
            <w:tcW w:w="110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4</w:t>
            </w:r>
          </w:p>
        </w:tc>
        <w:tc>
          <w:tcPr>
            <w:tcW w:w="88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0/24</w:t>
            </w:r>
          </w:p>
        </w:tc>
        <w:tc>
          <w:tcPr>
            <w:tcW w:w="1466"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sz w:val="21"/>
                <w:szCs w:val="21"/>
              </w:rPr>
              <w:t>＜</w:t>
            </w:r>
            <w:r>
              <w:rPr>
                <w:rFonts w:ascii="Times New Roman" w:hAnsi="Times New Roman" w:cs="Times New Roman"/>
                <w:sz w:val="21"/>
                <w:szCs w:val="21"/>
              </w:rPr>
              <w:t>MDC</w:t>
            </w:r>
          </w:p>
        </w:tc>
        <w:tc>
          <w:tcPr>
            <w:tcW w:w="1613"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2.06~10.4</w:t>
            </w:r>
          </w:p>
        </w:tc>
        <w:tc>
          <w:tcPr>
            <w:tcW w:w="8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r w:rsidR="00665D75">
        <w:trPr>
          <w:trHeight w:val="454"/>
          <w:jc w:val="center"/>
        </w:trPr>
        <w:tc>
          <w:tcPr>
            <w:tcW w:w="14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钍</w:t>
            </w:r>
            <w:r>
              <w:rPr>
                <w:rFonts w:ascii="Times New Roman" w:hAnsi="Times New Roman" w:cs="Times New Roman"/>
                <w:color w:val="000000"/>
                <w:sz w:val="21"/>
                <w:szCs w:val="21"/>
              </w:rPr>
              <w:t>-234</w:t>
            </w:r>
          </w:p>
        </w:tc>
        <w:tc>
          <w:tcPr>
            <w:tcW w:w="1067"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μBq/m</w:t>
            </w:r>
            <w:r>
              <w:rPr>
                <w:rFonts w:ascii="Times New Roman" w:hAnsi="Times New Roman" w:cs="Times New Roman"/>
                <w:sz w:val="21"/>
                <w:szCs w:val="21"/>
                <w:vertAlign w:val="superscript"/>
              </w:rPr>
              <w:t>3</w:t>
            </w:r>
          </w:p>
        </w:tc>
        <w:tc>
          <w:tcPr>
            <w:tcW w:w="1109"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4</w:t>
            </w:r>
          </w:p>
        </w:tc>
        <w:tc>
          <w:tcPr>
            <w:tcW w:w="88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0/24</w:t>
            </w:r>
          </w:p>
        </w:tc>
        <w:tc>
          <w:tcPr>
            <w:tcW w:w="1466"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sz w:val="21"/>
                <w:szCs w:val="21"/>
              </w:rPr>
              <w:t>＜</w:t>
            </w:r>
            <w:r>
              <w:rPr>
                <w:rFonts w:ascii="Times New Roman" w:hAnsi="Times New Roman" w:cs="Times New Roman"/>
                <w:sz w:val="21"/>
                <w:szCs w:val="21"/>
              </w:rPr>
              <w:t>MDC</w:t>
            </w:r>
          </w:p>
        </w:tc>
        <w:tc>
          <w:tcPr>
            <w:tcW w:w="1613"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7.28~51.7</w:t>
            </w:r>
          </w:p>
        </w:tc>
        <w:tc>
          <w:tcPr>
            <w:tcW w:w="8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r w:rsidR="00665D75">
        <w:trPr>
          <w:trHeight w:val="454"/>
          <w:jc w:val="center"/>
        </w:trPr>
        <w:tc>
          <w:tcPr>
            <w:tcW w:w="1485"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铯</w:t>
            </w:r>
            <w:r>
              <w:rPr>
                <w:rFonts w:ascii="Times New Roman" w:hAnsi="Times New Roman" w:cs="Times New Roman"/>
                <w:color w:val="000000"/>
                <w:sz w:val="21"/>
                <w:szCs w:val="21"/>
              </w:rPr>
              <w:t>-137</w:t>
            </w:r>
          </w:p>
          <w:p w:rsidR="00665D75" w:rsidRDefault="003E036A">
            <w:pPr>
              <w:widowControl/>
              <w:spacing w:line="240" w:lineRule="exact"/>
              <w:ind w:firstLineChars="0" w:firstLine="0"/>
              <w:jc w:val="center"/>
              <w:rPr>
                <w:rFonts w:ascii="Times New Roman" w:hAnsi="Times New Roman" w:cs="Times New Roman"/>
                <w:color w:val="000000"/>
                <w:sz w:val="15"/>
                <w:szCs w:val="15"/>
              </w:rPr>
            </w:pPr>
            <w:r>
              <w:rPr>
                <w:rFonts w:ascii="Times New Roman" w:hAnsi="Times New Roman" w:cs="Times New Roman"/>
                <w:color w:val="000000"/>
                <w:sz w:val="15"/>
                <w:szCs w:val="15"/>
              </w:rPr>
              <w:t>（</w:t>
            </w:r>
            <w:r>
              <w:rPr>
                <w:rFonts w:ascii="Times New Roman" w:hAnsi="Times New Roman" w:cs="Times New Roman" w:hint="eastAsia"/>
                <w:color w:val="000000"/>
                <w:sz w:val="15"/>
                <w:szCs w:val="15"/>
              </w:rPr>
              <w:t>放化</w:t>
            </w:r>
            <w:r>
              <w:rPr>
                <w:rFonts w:ascii="Times New Roman" w:hAnsi="Times New Roman" w:cs="Times New Roman"/>
                <w:color w:val="000000"/>
                <w:sz w:val="15"/>
                <w:szCs w:val="15"/>
              </w:rPr>
              <w:t>分析）</w:t>
            </w:r>
          </w:p>
        </w:tc>
        <w:tc>
          <w:tcPr>
            <w:tcW w:w="1067"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μBq/m</w:t>
            </w:r>
            <w:r>
              <w:rPr>
                <w:rFonts w:ascii="Times New Roman" w:hAnsi="Times New Roman" w:cs="Times New Roman"/>
                <w:color w:val="000000"/>
                <w:sz w:val="21"/>
                <w:szCs w:val="21"/>
                <w:vertAlign w:val="superscript"/>
              </w:rPr>
              <w:t>3</w:t>
            </w:r>
          </w:p>
        </w:tc>
        <w:tc>
          <w:tcPr>
            <w:tcW w:w="110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4</w:t>
            </w:r>
          </w:p>
        </w:tc>
        <w:tc>
          <w:tcPr>
            <w:tcW w:w="88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4/4</w:t>
            </w:r>
          </w:p>
        </w:tc>
        <w:tc>
          <w:tcPr>
            <w:tcW w:w="1466"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0.429~0.724</w:t>
            </w:r>
          </w:p>
        </w:tc>
        <w:tc>
          <w:tcPr>
            <w:tcW w:w="1613"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8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0.565</w:t>
            </w:r>
          </w:p>
        </w:tc>
      </w:tr>
      <w:tr w:rsidR="00665D75">
        <w:trPr>
          <w:trHeight w:val="454"/>
          <w:jc w:val="center"/>
        </w:trPr>
        <w:tc>
          <w:tcPr>
            <w:tcW w:w="14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锶</w:t>
            </w:r>
            <w:r>
              <w:rPr>
                <w:rFonts w:ascii="Times New Roman" w:hAnsi="Times New Roman" w:cs="Times New Roman"/>
                <w:color w:val="000000"/>
                <w:sz w:val="21"/>
                <w:szCs w:val="21"/>
              </w:rPr>
              <w:t>-90</w:t>
            </w:r>
          </w:p>
        </w:tc>
        <w:tc>
          <w:tcPr>
            <w:tcW w:w="1067"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μBq/m</w:t>
            </w:r>
            <w:r>
              <w:rPr>
                <w:rFonts w:ascii="Times New Roman" w:hAnsi="Times New Roman" w:cs="Times New Roman"/>
                <w:color w:val="000000"/>
                <w:sz w:val="21"/>
                <w:szCs w:val="21"/>
                <w:vertAlign w:val="superscript"/>
              </w:rPr>
              <w:t>3</w:t>
            </w:r>
          </w:p>
        </w:tc>
        <w:tc>
          <w:tcPr>
            <w:tcW w:w="1109"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4</w:t>
            </w:r>
          </w:p>
        </w:tc>
        <w:tc>
          <w:tcPr>
            <w:tcW w:w="88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4/4</w:t>
            </w:r>
          </w:p>
        </w:tc>
        <w:tc>
          <w:tcPr>
            <w:tcW w:w="1466"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0.800~5.74</w:t>
            </w:r>
          </w:p>
        </w:tc>
        <w:tc>
          <w:tcPr>
            <w:tcW w:w="1613"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8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2.78</w:t>
            </w:r>
          </w:p>
        </w:tc>
      </w:tr>
    </w:tbl>
    <w:p w:rsidR="00665D75" w:rsidRDefault="003E036A">
      <w:pPr>
        <w:spacing w:line="312" w:lineRule="exact"/>
        <w:ind w:firstLineChars="0" w:firstLine="0"/>
        <w:rPr>
          <w:rFonts w:ascii="Times New Roman" w:hAnsi="Times New Roman" w:cs="Times New Roman"/>
          <w:sz w:val="21"/>
          <w:szCs w:val="21"/>
        </w:rPr>
      </w:pPr>
      <w:r>
        <w:rPr>
          <w:rFonts w:ascii="Times New Roman" w:hAnsi="Times New Roman" w:cs="Times New Roman"/>
          <w:sz w:val="21"/>
          <w:szCs w:val="21"/>
        </w:rPr>
        <w:t>注：</w:t>
      </w:r>
      <w:r>
        <w:rPr>
          <w:rFonts w:ascii="Times New Roman" w:hAnsi="Times New Roman" w:cs="Times New Roman"/>
          <w:sz w:val="21"/>
          <w:szCs w:val="21"/>
        </w:rPr>
        <w:t>1</w:t>
      </w:r>
      <w:r>
        <w:rPr>
          <w:rFonts w:ascii="Times New Roman" w:hAnsi="Times New Roman" w:cs="Times New Roman"/>
          <w:sz w:val="21"/>
          <w:szCs w:val="21"/>
        </w:rPr>
        <w:t>）</w:t>
      </w:r>
      <w:r>
        <w:rPr>
          <w:rFonts w:ascii="Times New Roman" w:hAnsi="Times New Roman" w:cs="Times New Roman"/>
          <w:sz w:val="21"/>
          <w:szCs w:val="21"/>
        </w:rPr>
        <w:t>n</w:t>
      </w:r>
      <w:r>
        <w:rPr>
          <w:rFonts w:ascii="Times New Roman" w:hAnsi="Times New Roman" w:cs="Times New Roman"/>
          <w:sz w:val="21"/>
          <w:szCs w:val="21"/>
        </w:rPr>
        <w:t>：高于</w:t>
      </w:r>
      <w:r>
        <w:rPr>
          <w:rFonts w:ascii="Times New Roman" w:hAnsi="Times New Roman" w:cs="Times New Roman"/>
          <w:sz w:val="21"/>
          <w:szCs w:val="21"/>
        </w:rPr>
        <w:t>MDC</w:t>
      </w:r>
      <w:r>
        <w:rPr>
          <w:rFonts w:ascii="Times New Roman" w:hAnsi="Times New Roman" w:cs="Times New Roman"/>
          <w:sz w:val="21"/>
          <w:szCs w:val="21"/>
        </w:rPr>
        <w:t>测值数，</w:t>
      </w:r>
      <w:r>
        <w:rPr>
          <w:rFonts w:ascii="Times New Roman" w:hAnsi="Times New Roman" w:cs="Times New Roman"/>
          <w:sz w:val="21"/>
          <w:szCs w:val="21"/>
        </w:rPr>
        <w:t>m</w:t>
      </w:r>
      <w:r>
        <w:rPr>
          <w:rFonts w:ascii="Times New Roman" w:hAnsi="Times New Roman" w:cs="Times New Roman"/>
          <w:sz w:val="21"/>
          <w:szCs w:val="21"/>
        </w:rPr>
        <w:t>：测值总数</w:t>
      </w:r>
      <w:r>
        <w:rPr>
          <w:rFonts w:ascii="Times New Roman" w:hAnsi="Times New Roman" w:cs="Times New Roman" w:hint="eastAsia"/>
          <w:sz w:val="21"/>
          <w:szCs w:val="21"/>
        </w:rPr>
        <w:t>。</w:t>
      </w:r>
    </w:p>
    <w:p w:rsidR="00665D75" w:rsidRDefault="003E036A">
      <w:pPr>
        <w:spacing w:line="312" w:lineRule="exact"/>
        <w:ind w:firstLine="420"/>
        <w:rPr>
          <w:rFonts w:ascii="Times New Roman" w:hAnsi="Times New Roman" w:cs="Times New Roman"/>
          <w:szCs w:val="28"/>
        </w:rPr>
      </w:pPr>
      <w:r>
        <w:rPr>
          <w:rFonts w:ascii="Times New Roman" w:hAnsi="Times New Roman" w:cs="Times New Roman" w:hint="eastAsia"/>
          <w:sz w:val="21"/>
          <w:szCs w:val="21"/>
        </w:rPr>
        <w:t>2</w:t>
      </w:r>
      <w:r>
        <w:rPr>
          <w:rFonts w:ascii="Times New Roman" w:hAnsi="Times New Roman" w:cs="Times New Roman" w:hint="eastAsia"/>
          <w:sz w:val="21"/>
          <w:szCs w:val="21"/>
        </w:rPr>
        <w:t>）因</w:t>
      </w:r>
      <w:r>
        <w:rPr>
          <w:rFonts w:ascii="Times New Roman" w:hAnsi="Times New Roman" w:cs="Times New Roman" w:hint="eastAsia"/>
          <w:sz w:val="21"/>
          <w:szCs w:val="21"/>
        </w:rPr>
        <w:t>2021</w:t>
      </w:r>
      <w:r>
        <w:rPr>
          <w:rFonts w:ascii="Times New Roman" w:hAnsi="Times New Roman" w:cs="Times New Roman" w:hint="eastAsia"/>
          <w:sz w:val="21"/>
          <w:szCs w:val="21"/>
        </w:rPr>
        <w:t>年新</w:t>
      </w:r>
      <w:r>
        <w:rPr>
          <w:rFonts w:ascii="Times New Roman" w:hAnsi="Times New Roman" w:cs="Times New Roman"/>
          <w:sz w:val="21"/>
          <w:szCs w:val="21"/>
        </w:rPr>
        <w:t>增</w:t>
      </w:r>
      <w:r>
        <w:rPr>
          <w:rFonts w:ascii="Times New Roman" w:hAnsi="Times New Roman" w:cs="Times New Roman" w:hint="eastAsia"/>
          <w:sz w:val="21"/>
          <w:szCs w:val="21"/>
        </w:rPr>
        <w:t>的</w:t>
      </w:r>
      <w:r>
        <w:rPr>
          <w:rFonts w:ascii="Times New Roman" w:hAnsi="Times New Roman" w:cs="Times New Roman" w:hint="eastAsia"/>
          <w:sz w:val="21"/>
          <w:szCs w:val="21"/>
        </w:rPr>
        <w:t>9</w:t>
      </w:r>
      <w:r>
        <w:rPr>
          <w:rFonts w:ascii="Times New Roman" w:hAnsi="Times New Roman" w:cs="Times New Roman" w:hint="eastAsia"/>
          <w:sz w:val="21"/>
          <w:szCs w:val="21"/>
        </w:rPr>
        <w:t>个</w:t>
      </w:r>
      <w:r>
        <w:rPr>
          <w:rFonts w:ascii="Times New Roman" w:hAnsi="Times New Roman" w:cs="Times New Roman"/>
          <w:sz w:val="21"/>
          <w:szCs w:val="21"/>
        </w:rPr>
        <w:t>气溶胶点位</w:t>
      </w:r>
      <w:r>
        <w:rPr>
          <w:rFonts w:ascii="Times New Roman" w:hAnsi="Times New Roman" w:cs="Times New Roman" w:hint="eastAsia"/>
          <w:sz w:val="21"/>
          <w:szCs w:val="21"/>
        </w:rPr>
        <w:t>为</w:t>
      </w:r>
      <w:r>
        <w:rPr>
          <w:rFonts w:ascii="Times New Roman" w:hAnsi="Times New Roman" w:cs="Times New Roman"/>
          <w:sz w:val="21"/>
          <w:szCs w:val="21"/>
        </w:rPr>
        <w:t>试运行，</w:t>
      </w:r>
      <w:r>
        <w:rPr>
          <w:rFonts w:ascii="Times New Roman" w:hAnsi="Times New Roman" w:cs="Times New Roman" w:hint="eastAsia"/>
          <w:sz w:val="21"/>
          <w:szCs w:val="21"/>
        </w:rPr>
        <w:t>监测</w:t>
      </w:r>
      <w:r>
        <w:rPr>
          <w:rFonts w:ascii="Times New Roman" w:hAnsi="Times New Roman" w:cs="Times New Roman"/>
          <w:sz w:val="21"/>
          <w:szCs w:val="21"/>
        </w:rPr>
        <w:t>值</w:t>
      </w:r>
      <w:r>
        <w:rPr>
          <w:rFonts w:ascii="Times New Roman" w:hAnsi="Times New Roman" w:cs="Times New Roman" w:hint="eastAsia"/>
          <w:sz w:val="21"/>
          <w:szCs w:val="21"/>
        </w:rPr>
        <w:t>未</w:t>
      </w:r>
      <w:r>
        <w:rPr>
          <w:rFonts w:ascii="Times New Roman" w:hAnsi="Times New Roman" w:cs="Times New Roman"/>
          <w:sz w:val="21"/>
          <w:szCs w:val="21"/>
        </w:rPr>
        <w:t>计入统计，</w:t>
      </w:r>
      <w:r>
        <w:rPr>
          <w:rFonts w:ascii="Times New Roman" w:hAnsi="Times New Roman" w:cs="Times New Roman" w:hint="eastAsia"/>
          <w:sz w:val="21"/>
          <w:szCs w:val="21"/>
        </w:rPr>
        <w:t>各</w:t>
      </w:r>
      <w:r>
        <w:rPr>
          <w:rFonts w:ascii="Times New Roman" w:hAnsi="Times New Roman" w:cs="Times New Roman"/>
          <w:sz w:val="21"/>
          <w:szCs w:val="21"/>
        </w:rPr>
        <w:t>点位监测</w:t>
      </w:r>
      <w:r>
        <w:rPr>
          <w:rFonts w:ascii="Times New Roman" w:hAnsi="Times New Roman" w:cs="Times New Roman" w:hint="eastAsia"/>
          <w:sz w:val="21"/>
          <w:szCs w:val="21"/>
        </w:rPr>
        <w:t>结果</w:t>
      </w:r>
      <w:r>
        <w:rPr>
          <w:rFonts w:ascii="Times New Roman" w:hAnsi="Times New Roman" w:cs="Times New Roman"/>
          <w:sz w:val="21"/>
          <w:szCs w:val="21"/>
        </w:rPr>
        <w:t>详情见附表</w:t>
      </w:r>
      <w:r>
        <w:rPr>
          <w:rFonts w:ascii="Times New Roman" w:hAnsi="Times New Roman" w:cs="Times New Roman" w:hint="eastAsia"/>
          <w:sz w:val="21"/>
          <w:szCs w:val="21"/>
        </w:rPr>
        <w:t>15</w:t>
      </w:r>
      <w:r>
        <w:rPr>
          <w:rFonts w:ascii="Times New Roman" w:hAnsi="Times New Roman" w:cs="Times New Roman" w:hint="eastAsia"/>
          <w:sz w:val="21"/>
          <w:szCs w:val="21"/>
        </w:rPr>
        <w:t>。</w:t>
      </w:r>
    </w:p>
    <w:p w:rsidR="00665D75" w:rsidRDefault="003E036A">
      <w:pPr>
        <w:pStyle w:val="3"/>
      </w:pPr>
      <w:r>
        <w:t>3</w:t>
      </w:r>
      <w:r>
        <w:rPr>
          <w:rFonts w:hint="eastAsia"/>
        </w:rPr>
        <w:t>.2.2</w:t>
      </w:r>
      <w:r>
        <w:t xml:space="preserve"> </w:t>
      </w:r>
      <w:r>
        <w:rPr>
          <w:rFonts w:hint="eastAsia"/>
        </w:rPr>
        <w:t>气态碘</w:t>
      </w:r>
    </w:p>
    <w:p w:rsidR="00665D75" w:rsidRDefault="003E036A">
      <w:pPr>
        <w:ind w:firstLine="560"/>
        <w:rPr>
          <w:rFonts w:ascii="Times New Roman" w:hAnsi="Times New Roman" w:cs="Times New Roman"/>
        </w:rPr>
      </w:pPr>
      <w:r>
        <w:rPr>
          <w:rFonts w:ascii="Times New Roman" w:hAnsi="Times New Roman" w:cs="Times New Roman"/>
        </w:rPr>
        <w:t>2021</w:t>
      </w:r>
      <w:r>
        <w:rPr>
          <w:rFonts w:ascii="Times New Roman" w:hAnsi="Times New Roman" w:cs="Times New Roman"/>
        </w:rPr>
        <w:t>年，重庆市</w:t>
      </w:r>
      <w:r>
        <w:rPr>
          <w:rFonts w:ascii="Times New Roman" w:hAnsi="Times New Roman" w:cs="Times New Roman" w:hint="eastAsia"/>
        </w:rPr>
        <w:t>空气中气态碘</w:t>
      </w:r>
      <w:r>
        <w:rPr>
          <w:rFonts w:ascii="Times New Roman" w:hAnsi="Times New Roman" w:cs="Times New Roman"/>
        </w:rPr>
        <w:t>监测结果见表</w:t>
      </w:r>
      <w:r>
        <w:rPr>
          <w:rFonts w:ascii="Times New Roman" w:hAnsi="Times New Roman" w:cs="Times New Roman"/>
        </w:rPr>
        <w:t>3-5</w:t>
      </w:r>
      <w:r>
        <w:rPr>
          <w:rFonts w:ascii="Times New Roman" w:hAnsi="Times New Roman" w:cs="Times New Roman"/>
        </w:rPr>
        <w:t>。</w:t>
      </w:r>
    </w:p>
    <w:p w:rsidR="00665D75" w:rsidRDefault="003E036A">
      <w:pPr>
        <w:ind w:firstLine="560"/>
        <w:rPr>
          <w:rFonts w:ascii="Times New Roman" w:hAnsi="Times New Roman" w:cs="Times New Roman"/>
        </w:rPr>
      </w:pPr>
      <w:r>
        <w:rPr>
          <w:rFonts w:ascii="Times New Roman" w:hAnsi="Times New Roman" w:cs="Times New Roman"/>
        </w:rPr>
        <w:t>监测结果表明，</w:t>
      </w:r>
      <w:r>
        <w:rPr>
          <w:rFonts w:ascii="Times New Roman" w:hAnsi="Times New Roman" w:cs="Times New Roman"/>
          <w:szCs w:val="24"/>
        </w:rPr>
        <w:t>空气中</w:t>
      </w:r>
      <w:r>
        <w:rPr>
          <w:rFonts w:ascii="Times New Roman" w:hAnsi="Times New Roman" w:cs="Times New Roman" w:hint="eastAsia"/>
          <w:szCs w:val="24"/>
        </w:rPr>
        <w:t>气态</w:t>
      </w:r>
      <w:r>
        <w:rPr>
          <w:rFonts w:ascii="Times New Roman" w:hAnsi="Times New Roman" w:cs="Times New Roman"/>
          <w:szCs w:val="24"/>
        </w:rPr>
        <w:t>放射性核素碘</w:t>
      </w:r>
      <w:r>
        <w:rPr>
          <w:rFonts w:ascii="Times New Roman" w:hAnsi="Times New Roman" w:cs="Times New Roman"/>
          <w:szCs w:val="24"/>
        </w:rPr>
        <w:t>-131</w:t>
      </w:r>
      <w:r>
        <w:rPr>
          <w:rFonts w:ascii="Times New Roman" w:hAnsi="Times New Roman" w:cs="Times New Roman"/>
          <w:szCs w:val="24"/>
        </w:rPr>
        <w:t>活度浓度</w:t>
      </w:r>
      <w:r>
        <w:rPr>
          <w:rFonts w:ascii="Times New Roman" w:hAnsi="Times New Roman" w:cs="Times New Roman"/>
        </w:rPr>
        <w:t>未见异常。</w:t>
      </w:r>
    </w:p>
    <w:p w:rsidR="00665D75" w:rsidRDefault="00665D75">
      <w:pPr>
        <w:ind w:firstLineChars="0" w:firstLine="0"/>
        <w:rPr>
          <w:rFonts w:ascii="Times New Roman" w:hAnsi="Times New Roman" w:cs="Times New Roman"/>
        </w:rPr>
      </w:pPr>
    </w:p>
    <w:p w:rsidR="00665D75" w:rsidRDefault="00665D75">
      <w:pPr>
        <w:ind w:firstLineChars="0" w:firstLine="0"/>
        <w:rPr>
          <w:rFonts w:ascii="Times New Roman" w:hAnsi="Times New Roman" w:cs="Times New Roman"/>
          <w:szCs w:val="28"/>
        </w:rPr>
      </w:pPr>
    </w:p>
    <w:p w:rsidR="00665D75" w:rsidRDefault="003E036A">
      <w:pPr>
        <w:pStyle w:val="ab"/>
      </w:pPr>
      <w:r>
        <w:lastRenderedPageBreak/>
        <w:t>表</w:t>
      </w:r>
      <w:r>
        <w:t>3-</w:t>
      </w:r>
      <w:r>
        <w:rPr>
          <w:rFonts w:hint="eastAsia"/>
        </w:rPr>
        <w:t>5</w:t>
      </w:r>
      <w:r>
        <w:t xml:space="preserve"> </w:t>
      </w:r>
      <w:r>
        <w:t>气</w:t>
      </w:r>
      <w:r>
        <w:rPr>
          <w:rFonts w:hint="eastAsia"/>
        </w:rPr>
        <w:t>态</w:t>
      </w:r>
      <w:r>
        <w:t>碘监测结果</w:t>
      </w:r>
    </w:p>
    <w:tbl>
      <w:tblPr>
        <w:tblW w:w="8505" w:type="dxa"/>
        <w:jc w:val="center"/>
        <w:tblLayout w:type="fixed"/>
        <w:tblLook w:val="04A0" w:firstRow="1" w:lastRow="0" w:firstColumn="1" w:lastColumn="0" w:noHBand="0" w:noVBand="1"/>
      </w:tblPr>
      <w:tblGrid>
        <w:gridCol w:w="1485"/>
        <w:gridCol w:w="1297"/>
        <w:gridCol w:w="904"/>
        <w:gridCol w:w="855"/>
        <w:gridCol w:w="1466"/>
        <w:gridCol w:w="1613"/>
        <w:gridCol w:w="885"/>
      </w:tblGrid>
      <w:tr w:rsidR="00665D75">
        <w:trPr>
          <w:trHeight w:val="397"/>
          <w:tblHeader/>
          <w:jc w:val="center"/>
        </w:trPr>
        <w:tc>
          <w:tcPr>
            <w:tcW w:w="1485"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监测项目</w:t>
            </w:r>
          </w:p>
        </w:tc>
        <w:tc>
          <w:tcPr>
            <w:tcW w:w="1297"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单位</w:t>
            </w:r>
          </w:p>
        </w:tc>
        <w:tc>
          <w:tcPr>
            <w:tcW w:w="904"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点位数</w:t>
            </w:r>
          </w:p>
        </w:tc>
        <w:tc>
          <w:tcPr>
            <w:tcW w:w="855"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n/m</w:t>
            </w:r>
            <w:r>
              <w:rPr>
                <w:rFonts w:ascii="Times New Roman" w:hAnsi="Times New Roman" w:cs="Times New Roman"/>
                <w:b/>
                <w:color w:val="FFFFFF" w:themeColor="background1"/>
                <w:sz w:val="21"/>
                <w:szCs w:val="21"/>
                <w:vertAlign w:val="superscript"/>
              </w:rPr>
              <w:t>1</w:t>
            </w:r>
            <w:r>
              <w:rPr>
                <w:rFonts w:ascii="Times New Roman" w:hAnsi="Times New Roman" w:cs="Times New Roman"/>
                <w:b/>
                <w:color w:val="FFFFFF" w:themeColor="background1"/>
                <w:sz w:val="21"/>
                <w:szCs w:val="21"/>
                <w:vertAlign w:val="superscript"/>
              </w:rPr>
              <w:t>）</w:t>
            </w:r>
          </w:p>
        </w:tc>
        <w:tc>
          <w:tcPr>
            <w:tcW w:w="1466"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测值范围</w:t>
            </w:r>
          </w:p>
        </w:tc>
        <w:tc>
          <w:tcPr>
            <w:tcW w:w="1613"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MDC</w:t>
            </w:r>
            <w:r>
              <w:rPr>
                <w:rFonts w:ascii="Times New Roman" w:hAnsi="Times New Roman" w:cs="Times New Roman"/>
                <w:b/>
                <w:color w:val="FFFFFF" w:themeColor="background1"/>
                <w:sz w:val="21"/>
                <w:szCs w:val="21"/>
              </w:rPr>
              <w:t>范围</w:t>
            </w:r>
          </w:p>
        </w:tc>
        <w:tc>
          <w:tcPr>
            <w:tcW w:w="885"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年均值</w:t>
            </w:r>
          </w:p>
        </w:tc>
      </w:tr>
      <w:tr w:rsidR="00665D75">
        <w:trPr>
          <w:trHeight w:val="397"/>
          <w:jc w:val="center"/>
        </w:trPr>
        <w:tc>
          <w:tcPr>
            <w:tcW w:w="14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碘</w:t>
            </w:r>
            <w:r>
              <w:rPr>
                <w:rFonts w:ascii="Times New Roman" w:hAnsi="Times New Roman" w:cs="Times New Roman"/>
                <w:color w:val="000000"/>
                <w:sz w:val="21"/>
                <w:szCs w:val="21"/>
              </w:rPr>
              <w:t>-131</w:t>
            </w:r>
          </w:p>
        </w:tc>
        <w:tc>
          <w:tcPr>
            <w:tcW w:w="1297"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mBq/m</w:t>
            </w:r>
            <w:r>
              <w:rPr>
                <w:rFonts w:ascii="Times New Roman" w:hAnsi="Times New Roman" w:cs="Times New Roman"/>
                <w:color w:val="000000"/>
                <w:sz w:val="21"/>
                <w:szCs w:val="21"/>
                <w:vertAlign w:val="superscript"/>
              </w:rPr>
              <w:t>3</w:t>
            </w:r>
          </w:p>
        </w:tc>
        <w:tc>
          <w:tcPr>
            <w:tcW w:w="904"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0/4</w:t>
            </w:r>
          </w:p>
        </w:tc>
        <w:tc>
          <w:tcPr>
            <w:tcW w:w="1466"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sz w:val="21"/>
                <w:szCs w:val="21"/>
              </w:rPr>
              <w:t>＜</w:t>
            </w:r>
            <w:r>
              <w:rPr>
                <w:rFonts w:ascii="Times New Roman" w:hAnsi="Times New Roman" w:cs="Times New Roman"/>
                <w:sz w:val="21"/>
                <w:szCs w:val="21"/>
              </w:rPr>
              <w:t>MDC</w:t>
            </w:r>
          </w:p>
        </w:tc>
        <w:tc>
          <w:tcPr>
            <w:tcW w:w="1613"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0.0465~0.0554</w:t>
            </w:r>
          </w:p>
        </w:tc>
        <w:tc>
          <w:tcPr>
            <w:tcW w:w="8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bl>
    <w:p w:rsidR="00665D75" w:rsidRDefault="003E036A">
      <w:pPr>
        <w:spacing w:line="312" w:lineRule="exact"/>
        <w:ind w:firstLineChars="0" w:firstLine="0"/>
        <w:rPr>
          <w:rFonts w:ascii="Times New Roman" w:hAnsi="Times New Roman" w:cs="Times New Roman"/>
          <w:sz w:val="21"/>
          <w:szCs w:val="21"/>
        </w:rPr>
      </w:pPr>
      <w:r>
        <w:rPr>
          <w:rFonts w:ascii="Times New Roman" w:hAnsi="Times New Roman" w:cs="Times New Roman"/>
          <w:sz w:val="21"/>
          <w:szCs w:val="21"/>
        </w:rPr>
        <w:t>注：</w:t>
      </w:r>
      <w:r>
        <w:rPr>
          <w:rFonts w:ascii="Times New Roman" w:hAnsi="Times New Roman" w:cs="Times New Roman"/>
          <w:sz w:val="21"/>
          <w:szCs w:val="21"/>
        </w:rPr>
        <w:t>1</w:t>
      </w:r>
      <w:r>
        <w:rPr>
          <w:rFonts w:ascii="Times New Roman" w:hAnsi="Times New Roman" w:cs="Times New Roman"/>
          <w:sz w:val="21"/>
          <w:szCs w:val="21"/>
        </w:rPr>
        <w:t>）</w:t>
      </w:r>
      <w:r>
        <w:rPr>
          <w:rFonts w:ascii="Times New Roman" w:hAnsi="Times New Roman" w:cs="Times New Roman"/>
          <w:sz w:val="21"/>
          <w:szCs w:val="21"/>
        </w:rPr>
        <w:t>n</w:t>
      </w:r>
      <w:r>
        <w:rPr>
          <w:rFonts w:ascii="Times New Roman" w:hAnsi="Times New Roman" w:cs="Times New Roman"/>
          <w:sz w:val="21"/>
          <w:szCs w:val="21"/>
        </w:rPr>
        <w:t>：高于</w:t>
      </w:r>
      <w:r>
        <w:rPr>
          <w:rFonts w:ascii="Times New Roman" w:hAnsi="Times New Roman" w:cs="Times New Roman"/>
          <w:sz w:val="21"/>
          <w:szCs w:val="21"/>
        </w:rPr>
        <w:t>MDC</w:t>
      </w:r>
      <w:r>
        <w:rPr>
          <w:rFonts w:ascii="Times New Roman" w:hAnsi="Times New Roman" w:cs="Times New Roman"/>
          <w:sz w:val="21"/>
          <w:szCs w:val="21"/>
        </w:rPr>
        <w:t>测值数，</w:t>
      </w:r>
      <w:r>
        <w:rPr>
          <w:rFonts w:ascii="Times New Roman" w:hAnsi="Times New Roman" w:cs="Times New Roman"/>
          <w:sz w:val="21"/>
          <w:szCs w:val="21"/>
        </w:rPr>
        <w:t>m</w:t>
      </w:r>
      <w:r>
        <w:rPr>
          <w:rFonts w:ascii="Times New Roman" w:hAnsi="Times New Roman" w:cs="Times New Roman"/>
          <w:sz w:val="21"/>
          <w:szCs w:val="21"/>
        </w:rPr>
        <w:t>：测值总数</w:t>
      </w:r>
      <w:r>
        <w:rPr>
          <w:rFonts w:ascii="Times New Roman" w:hAnsi="Times New Roman" w:cs="Times New Roman" w:hint="eastAsia"/>
          <w:sz w:val="21"/>
          <w:szCs w:val="21"/>
        </w:rPr>
        <w:t>。</w:t>
      </w:r>
    </w:p>
    <w:p w:rsidR="00665D75" w:rsidRDefault="003E036A">
      <w:pPr>
        <w:pStyle w:val="3"/>
      </w:pPr>
      <w:r>
        <w:t>3</w:t>
      </w:r>
      <w:r>
        <w:rPr>
          <w:rFonts w:hint="eastAsia"/>
        </w:rPr>
        <w:t xml:space="preserve">.2.3 </w:t>
      </w:r>
      <w:r>
        <w:rPr>
          <w:rFonts w:hint="eastAsia"/>
        </w:rPr>
        <w:t>沉降物</w:t>
      </w:r>
    </w:p>
    <w:p w:rsidR="00665D75" w:rsidRDefault="003E036A">
      <w:pPr>
        <w:ind w:firstLine="560"/>
        <w:rPr>
          <w:rFonts w:ascii="Times New Roman" w:hAnsi="Times New Roman" w:cs="Times New Roman"/>
          <w:szCs w:val="24"/>
        </w:rPr>
      </w:pPr>
      <w:r>
        <w:rPr>
          <w:rFonts w:ascii="Times New Roman" w:hAnsi="Times New Roman" w:cs="Times New Roman"/>
        </w:rPr>
        <w:t>2021</w:t>
      </w:r>
      <w:r>
        <w:rPr>
          <w:rFonts w:ascii="Times New Roman" w:hAnsi="Times New Roman" w:cs="Times New Roman"/>
        </w:rPr>
        <w:t>年，重庆市沉降物</w:t>
      </w:r>
      <w:r>
        <w:rPr>
          <w:rFonts w:ascii="Times New Roman" w:hAnsi="Times New Roman" w:cs="Times New Roman" w:hint="eastAsia"/>
        </w:rPr>
        <w:t>（总沉降）</w:t>
      </w:r>
      <w:r>
        <w:rPr>
          <w:rFonts w:ascii="Times New Roman" w:hAnsi="Times New Roman" w:cs="Times New Roman"/>
        </w:rPr>
        <w:t>监测结果见</w:t>
      </w:r>
      <w:r>
        <w:rPr>
          <w:rFonts w:ascii="Times New Roman" w:hAnsi="Times New Roman" w:cs="Times New Roman"/>
          <w:szCs w:val="24"/>
        </w:rPr>
        <w:t>表</w:t>
      </w:r>
      <w:r>
        <w:rPr>
          <w:rFonts w:ascii="Times New Roman" w:hAnsi="Times New Roman" w:cs="Times New Roman"/>
          <w:szCs w:val="24"/>
        </w:rPr>
        <w:t>3-6</w:t>
      </w:r>
      <w:r>
        <w:rPr>
          <w:rFonts w:ascii="Times New Roman" w:hAnsi="Times New Roman" w:cs="Times New Roman" w:hint="eastAsia"/>
        </w:rPr>
        <w:t>，降水</w:t>
      </w:r>
      <w:r>
        <w:rPr>
          <w:rFonts w:ascii="Times New Roman" w:hAnsi="Times New Roman" w:cs="Times New Roman"/>
        </w:rPr>
        <w:t>监测结果见表</w:t>
      </w:r>
      <w:r>
        <w:rPr>
          <w:rFonts w:ascii="Times New Roman" w:hAnsi="Times New Roman" w:cs="Times New Roman"/>
        </w:rPr>
        <w:t>3</w:t>
      </w:r>
      <w:r>
        <w:rPr>
          <w:rFonts w:ascii="Times New Roman" w:hAnsi="Times New Roman" w:cs="Times New Roman" w:hint="eastAsia"/>
        </w:rPr>
        <w:t>-7</w:t>
      </w:r>
      <w:r>
        <w:rPr>
          <w:rFonts w:ascii="Times New Roman" w:hAnsi="Times New Roman" w:cs="Times New Roman"/>
          <w:szCs w:val="24"/>
        </w:rPr>
        <w:t>。</w:t>
      </w:r>
    </w:p>
    <w:p w:rsidR="00665D75" w:rsidRDefault="003E036A">
      <w:pPr>
        <w:ind w:firstLine="560"/>
        <w:rPr>
          <w:rFonts w:ascii="Times New Roman" w:hAnsi="Times New Roman" w:cs="Times New Roman"/>
          <w:szCs w:val="28"/>
        </w:rPr>
      </w:pPr>
      <w:r>
        <w:rPr>
          <w:rFonts w:ascii="Times New Roman" w:hAnsi="Times New Roman" w:cs="Times New Roman"/>
          <w:szCs w:val="24"/>
        </w:rPr>
        <w:t>监测结果表明，沉降物</w:t>
      </w:r>
      <w:r>
        <w:rPr>
          <w:rFonts w:ascii="Times New Roman" w:hAnsi="Times New Roman" w:cs="Times New Roman" w:hint="eastAsia"/>
          <w:szCs w:val="24"/>
        </w:rPr>
        <w:t>（总沉降）</w:t>
      </w:r>
      <w:r>
        <w:rPr>
          <w:rFonts w:ascii="Times New Roman" w:hAnsi="Times New Roman" w:cs="Times New Roman"/>
        </w:rPr>
        <w:t>中天然放射性核素</w:t>
      </w:r>
      <w:r>
        <w:rPr>
          <w:rFonts w:ascii="Times New Roman" w:hAnsi="Times New Roman" w:cs="Times New Roman" w:hint="eastAsia"/>
        </w:rPr>
        <w:t>铍</w:t>
      </w:r>
      <w:r>
        <w:rPr>
          <w:rFonts w:ascii="Times New Roman" w:hAnsi="Times New Roman" w:cs="Times New Roman"/>
        </w:rPr>
        <w:t>-7</w:t>
      </w:r>
      <w:r>
        <w:rPr>
          <w:rFonts w:ascii="Times New Roman" w:hAnsi="Times New Roman" w:cs="Times New Roman" w:hint="eastAsia"/>
        </w:rPr>
        <w:t>和</w:t>
      </w:r>
      <w:r>
        <w:rPr>
          <w:rFonts w:ascii="Times New Roman" w:hAnsi="Times New Roman" w:cs="Times New Roman"/>
        </w:rPr>
        <w:t>钾</w:t>
      </w:r>
      <w:r>
        <w:rPr>
          <w:rFonts w:ascii="Times New Roman" w:hAnsi="Times New Roman" w:cs="Times New Roman"/>
        </w:rPr>
        <w:t>-40</w:t>
      </w:r>
      <w:r>
        <w:rPr>
          <w:rFonts w:ascii="Times New Roman" w:hAnsi="Times New Roman" w:cs="Times New Roman" w:hint="eastAsia"/>
        </w:rPr>
        <w:t>日</w:t>
      </w:r>
      <w:r>
        <w:rPr>
          <w:rFonts w:ascii="Times New Roman" w:hAnsi="Times New Roman" w:cs="Times New Roman"/>
        </w:rPr>
        <w:t>沉降量处于本底涨落范围内</w:t>
      </w:r>
      <w:r>
        <w:rPr>
          <w:rFonts w:ascii="Times New Roman" w:hAnsi="Times New Roman" w:cs="Times New Roman" w:hint="eastAsia"/>
        </w:rPr>
        <w:t>；</w:t>
      </w:r>
      <w:r>
        <w:rPr>
          <w:rFonts w:ascii="Times New Roman" w:hAnsi="Times New Roman" w:cs="Times New Roman"/>
        </w:rPr>
        <w:t>人工放射性核素</w:t>
      </w:r>
      <w:r>
        <w:rPr>
          <w:rFonts w:ascii="Times New Roman" w:hAnsi="Times New Roman" w:cs="Times New Roman" w:hint="eastAsia"/>
        </w:rPr>
        <w:t>碘</w:t>
      </w:r>
      <w:r>
        <w:rPr>
          <w:rFonts w:ascii="Times New Roman" w:hAnsi="Times New Roman" w:cs="Times New Roman" w:hint="eastAsia"/>
        </w:rPr>
        <w:t>-131</w:t>
      </w:r>
      <w:r>
        <w:rPr>
          <w:rFonts w:ascii="Times New Roman" w:hAnsi="Times New Roman" w:cs="Times New Roman" w:hint="eastAsia"/>
        </w:rPr>
        <w:t>、铯</w:t>
      </w:r>
      <w:r>
        <w:rPr>
          <w:rFonts w:ascii="Times New Roman" w:hAnsi="Times New Roman" w:cs="Times New Roman" w:hint="eastAsia"/>
        </w:rPr>
        <w:t>-134</w:t>
      </w:r>
      <w:r>
        <w:rPr>
          <w:rFonts w:ascii="Times New Roman" w:hAnsi="Times New Roman" w:cs="Times New Roman" w:hint="eastAsia"/>
        </w:rPr>
        <w:t>、</w:t>
      </w:r>
      <w:r>
        <w:rPr>
          <w:rFonts w:ascii="Times New Roman" w:hAnsi="Times New Roman" w:cs="Times New Roman"/>
        </w:rPr>
        <w:t>铯</w:t>
      </w:r>
      <w:r>
        <w:rPr>
          <w:rFonts w:ascii="Times New Roman" w:hAnsi="Times New Roman" w:cs="Times New Roman" w:hint="eastAsia"/>
        </w:rPr>
        <w:t>-137</w:t>
      </w:r>
      <w:r>
        <w:rPr>
          <w:rFonts w:ascii="Times New Roman" w:hAnsi="Times New Roman" w:cs="Times New Roman" w:hint="eastAsia"/>
        </w:rPr>
        <w:t>和</w:t>
      </w:r>
      <w:proofErr w:type="gramStart"/>
      <w:r>
        <w:rPr>
          <w:rFonts w:ascii="Times New Roman" w:hAnsi="Times New Roman" w:cs="Times New Roman"/>
        </w:rPr>
        <w:t>锶</w:t>
      </w:r>
      <w:r>
        <w:rPr>
          <w:rFonts w:ascii="Times New Roman" w:hAnsi="Times New Roman" w:cs="Times New Roman" w:hint="eastAsia"/>
        </w:rPr>
        <w:t>-</w:t>
      </w:r>
      <w:proofErr w:type="gramEnd"/>
      <w:r>
        <w:rPr>
          <w:rFonts w:ascii="Times New Roman" w:hAnsi="Times New Roman" w:cs="Times New Roman" w:hint="eastAsia"/>
        </w:rPr>
        <w:t>90</w:t>
      </w:r>
      <w:r>
        <w:rPr>
          <w:rFonts w:ascii="Times New Roman" w:hAnsi="Times New Roman" w:cs="Times New Roman"/>
        </w:rPr>
        <w:t>日沉降量未见异常。</w:t>
      </w:r>
      <w:r>
        <w:rPr>
          <w:rFonts w:ascii="Times New Roman" w:hAnsi="Times New Roman" w:cs="Times New Roman" w:hint="eastAsia"/>
        </w:rPr>
        <w:t>降水</w:t>
      </w:r>
      <w:r>
        <w:rPr>
          <w:rFonts w:ascii="Times New Roman" w:hAnsi="Times New Roman" w:cs="Times New Roman"/>
        </w:rPr>
        <w:t>中氚活度浓度</w:t>
      </w:r>
      <w:r>
        <w:rPr>
          <w:rFonts w:ascii="Times New Roman" w:hAnsi="Times New Roman" w:cs="Times New Roman" w:hint="eastAsia"/>
        </w:rPr>
        <w:t>未见异常</w:t>
      </w:r>
      <w:r>
        <w:rPr>
          <w:rFonts w:ascii="Times New Roman" w:hAnsi="Times New Roman" w:cs="Times New Roman"/>
        </w:rPr>
        <w:t>。</w:t>
      </w:r>
    </w:p>
    <w:p w:rsidR="00665D75" w:rsidRDefault="003E036A">
      <w:pPr>
        <w:pStyle w:val="ab"/>
      </w:pPr>
      <w:r>
        <w:t>表</w:t>
      </w:r>
      <w:r>
        <w:t>3-</w:t>
      </w:r>
      <w:r>
        <w:rPr>
          <w:rFonts w:hint="eastAsia"/>
        </w:rPr>
        <w:t>6</w:t>
      </w:r>
      <w:r>
        <w:t xml:space="preserve"> </w:t>
      </w:r>
      <w:r>
        <w:t>沉降物</w:t>
      </w:r>
      <w:r>
        <w:rPr>
          <w:rFonts w:hint="eastAsia"/>
        </w:rPr>
        <w:t>（总沉降）</w:t>
      </w:r>
      <w:r>
        <w:t>监测结果</w:t>
      </w:r>
    </w:p>
    <w:tbl>
      <w:tblPr>
        <w:tblW w:w="8505" w:type="dxa"/>
        <w:jc w:val="center"/>
        <w:tblLayout w:type="fixed"/>
        <w:tblLook w:val="04A0" w:firstRow="1" w:lastRow="0" w:firstColumn="1" w:lastColumn="0" w:noHBand="0" w:noVBand="1"/>
      </w:tblPr>
      <w:tblGrid>
        <w:gridCol w:w="1485"/>
        <w:gridCol w:w="1297"/>
        <w:gridCol w:w="879"/>
        <w:gridCol w:w="880"/>
        <w:gridCol w:w="1466"/>
        <w:gridCol w:w="1613"/>
        <w:gridCol w:w="885"/>
      </w:tblGrid>
      <w:tr w:rsidR="00665D75">
        <w:trPr>
          <w:trHeight w:val="454"/>
          <w:tblHeader/>
          <w:jc w:val="center"/>
        </w:trPr>
        <w:tc>
          <w:tcPr>
            <w:tcW w:w="1485"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监测项目</w:t>
            </w:r>
          </w:p>
        </w:tc>
        <w:tc>
          <w:tcPr>
            <w:tcW w:w="1297"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单位</w:t>
            </w:r>
          </w:p>
        </w:tc>
        <w:tc>
          <w:tcPr>
            <w:tcW w:w="879"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点位数</w:t>
            </w:r>
          </w:p>
        </w:tc>
        <w:tc>
          <w:tcPr>
            <w:tcW w:w="880"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n/m</w:t>
            </w:r>
            <w:r>
              <w:rPr>
                <w:rFonts w:ascii="Times New Roman" w:hAnsi="Times New Roman" w:cs="Times New Roman"/>
                <w:b/>
                <w:color w:val="FFFFFF" w:themeColor="background1"/>
                <w:sz w:val="21"/>
                <w:szCs w:val="21"/>
                <w:vertAlign w:val="superscript"/>
              </w:rPr>
              <w:t>1</w:t>
            </w:r>
            <w:r>
              <w:rPr>
                <w:rFonts w:ascii="Times New Roman" w:hAnsi="Times New Roman" w:cs="Times New Roman"/>
                <w:b/>
                <w:color w:val="FFFFFF" w:themeColor="background1"/>
                <w:sz w:val="21"/>
                <w:szCs w:val="21"/>
                <w:vertAlign w:val="superscript"/>
              </w:rPr>
              <w:t>）</w:t>
            </w:r>
          </w:p>
        </w:tc>
        <w:tc>
          <w:tcPr>
            <w:tcW w:w="1466"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测值范围</w:t>
            </w:r>
          </w:p>
        </w:tc>
        <w:tc>
          <w:tcPr>
            <w:tcW w:w="1613"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MDC</w:t>
            </w:r>
            <w:r>
              <w:rPr>
                <w:rFonts w:ascii="Times New Roman" w:hAnsi="Times New Roman" w:cs="Times New Roman"/>
                <w:b/>
                <w:color w:val="FFFFFF" w:themeColor="background1"/>
                <w:sz w:val="21"/>
                <w:szCs w:val="21"/>
              </w:rPr>
              <w:t>范围</w:t>
            </w:r>
          </w:p>
        </w:tc>
        <w:tc>
          <w:tcPr>
            <w:tcW w:w="885"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年均值</w:t>
            </w:r>
          </w:p>
        </w:tc>
      </w:tr>
      <w:tr w:rsidR="00665D75">
        <w:trPr>
          <w:trHeight w:val="454"/>
          <w:jc w:val="center"/>
        </w:trPr>
        <w:tc>
          <w:tcPr>
            <w:tcW w:w="14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铍</w:t>
            </w:r>
            <w:r>
              <w:rPr>
                <w:rFonts w:ascii="Times New Roman" w:hAnsi="Times New Roman" w:cs="Times New Roman"/>
                <w:sz w:val="21"/>
                <w:szCs w:val="21"/>
              </w:rPr>
              <w:t>-7</w:t>
            </w:r>
          </w:p>
        </w:tc>
        <w:tc>
          <w:tcPr>
            <w:tcW w:w="1297"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Bq/m</w:t>
            </w:r>
            <w:r>
              <w:rPr>
                <w:rFonts w:ascii="Times New Roman" w:hAnsi="Times New Roman" w:cs="Times New Roman"/>
                <w:sz w:val="21"/>
                <w:szCs w:val="21"/>
                <w:vertAlign w:val="superscript"/>
              </w:rPr>
              <w:t>2</w:t>
            </w:r>
            <w:r>
              <w:rPr>
                <w:rFonts w:ascii="Times New Roman" w:hAnsi="Times New Roman" w:cs="Times New Roman"/>
                <w:sz w:val="21"/>
                <w:szCs w:val="21"/>
              </w:rPr>
              <w:t>-</w:t>
            </w:r>
            <w:r>
              <w:rPr>
                <w:rFonts w:ascii="Times New Roman" w:hAnsi="Times New Roman" w:cs="Times New Roman"/>
                <w:sz w:val="21"/>
                <w:szCs w:val="21"/>
              </w:rPr>
              <w:t>天</w:t>
            </w:r>
          </w:p>
        </w:tc>
        <w:tc>
          <w:tcPr>
            <w:tcW w:w="87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8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4/4</w:t>
            </w:r>
          </w:p>
        </w:tc>
        <w:tc>
          <w:tcPr>
            <w:tcW w:w="1466"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2.32~5.38</w:t>
            </w:r>
          </w:p>
        </w:tc>
        <w:tc>
          <w:tcPr>
            <w:tcW w:w="1613"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4.09</w:t>
            </w:r>
          </w:p>
        </w:tc>
      </w:tr>
      <w:tr w:rsidR="00665D75">
        <w:trPr>
          <w:trHeight w:val="454"/>
          <w:jc w:val="center"/>
        </w:trPr>
        <w:tc>
          <w:tcPr>
            <w:tcW w:w="14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钾</w:t>
            </w:r>
            <w:r>
              <w:rPr>
                <w:rFonts w:ascii="Times New Roman" w:hAnsi="Times New Roman" w:cs="Times New Roman"/>
                <w:sz w:val="21"/>
                <w:szCs w:val="21"/>
              </w:rPr>
              <w:t>-40</w:t>
            </w:r>
          </w:p>
        </w:tc>
        <w:tc>
          <w:tcPr>
            <w:tcW w:w="1297"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mBq/m</w:t>
            </w:r>
            <w:r>
              <w:rPr>
                <w:rFonts w:ascii="Times New Roman" w:hAnsi="Times New Roman" w:cs="Times New Roman"/>
                <w:sz w:val="21"/>
                <w:szCs w:val="21"/>
                <w:vertAlign w:val="superscript"/>
              </w:rPr>
              <w:t>2</w:t>
            </w:r>
            <w:r>
              <w:rPr>
                <w:rFonts w:ascii="Times New Roman" w:hAnsi="Times New Roman" w:cs="Times New Roman"/>
                <w:sz w:val="21"/>
                <w:szCs w:val="21"/>
              </w:rPr>
              <w:t>-</w:t>
            </w:r>
            <w:r>
              <w:rPr>
                <w:rFonts w:ascii="Times New Roman" w:hAnsi="Times New Roman" w:cs="Times New Roman"/>
                <w:sz w:val="21"/>
                <w:szCs w:val="21"/>
              </w:rPr>
              <w:t>天</w:t>
            </w:r>
          </w:p>
        </w:tc>
        <w:tc>
          <w:tcPr>
            <w:tcW w:w="879"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8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4/4</w:t>
            </w:r>
          </w:p>
        </w:tc>
        <w:tc>
          <w:tcPr>
            <w:tcW w:w="1466"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19.2~40.8</w:t>
            </w:r>
          </w:p>
        </w:tc>
        <w:tc>
          <w:tcPr>
            <w:tcW w:w="1613"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8.16~13.3</w:t>
            </w:r>
          </w:p>
        </w:tc>
        <w:tc>
          <w:tcPr>
            <w:tcW w:w="8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31.1</w:t>
            </w:r>
          </w:p>
        </w:tc>
      </w:tr>
      <w:tr w:rsidR="00665D75">
        <w:trPr>
          <w:trHeight w:val="454"/>
          <w:jc w:val="center"/>
        </w:trPr>
        <w:tc>
          <w:tcPr>
            <w:tcW w:w="14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碘</w:t>
            </w:r>
            <w:r>
              <w:rPr>
                <w:rFonts w:ascii="Times New Roman" w:hAnsi="Times New Roman" w:cs="Times New Roman"/>
                <w:sz w:val="21"/>
                <w:szCs w:val="21"/>
              </w:rPr>
              <w:t>-131</w:t>
            </w:r>
          </w:p>
        </w:tc>
        <w:tc>
          <w:tcPr>
            <w:tcW w:w="1297"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mBq/m</w:t>
            </w:r>
            <w:r>
              <w:rPr>
                <w:rFonts w:ascii="Times New Roman" w:hAnsi="Times New Roman" w:cs="Times New Roman"/>
                <w:sz w:val="21"/>
                <w:szCs w:val="21"/>
                <w:vertAlign w:val="superscript"/>
              </w:rPr>
              <w:t>2</w:t>
            </w:r>
            <w:r>
              <w:rPr>
                <w:rFonts w:ascii="Times New Roman" w:hAnsi="Times New Roman" w:cs="Times New Roman"/>
                <w:sz w:val="21"/>
                <w:szCs w:val="21"/>
              </w:rPr>
              <w:t>-</w:t>
            </w:r>
            <w:r>
              <w:rPr>
                <w:rFonts w:ascii="Times New Roman" w:hAnsi="Times New Roman" w:cs="Times New Roman"/>
                <w:sz w:val="21"/>
                <w:szCs w:val="21"/>
              </w:rPr>
              <w:t>天</w:t>
            </w:r>
          </w:p>
        </w:tc>
        <w:tc>
          <w:tcPr>
            <w:tcW w:w="87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8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0/4</w:t>
            </w:r>
          </w:p>
        </w:tc>
        <w:tc>
          <w:tcPr>
            <w:tcW w:w="1466"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MDC</w:t>
            </w:r>
          </w:p>
        </w:tc>
        <w:tc>
          <w:tcPr>
            <w:tcW w:w="1613"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0.316~0.658</w:t>
            </w:r>
          </w:p>
        </w:tc>
        <w:tc>
          <w:tcPr>
            <w:tcW w:w="8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r w:rsidR="00665D75">
        <w:trPr>
          <w:trHeight w:val="454"/>
          <w:jc w:val="center"/>
        </w:trPr>
        <w:tc>
          <w:tcPr>
            <w:tcW w:w="14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铯</w:t>
            </w:r>
            <w:r>
              <w:rPr>
                <w:rFonts w:ascii="Times New Roman" w:hAnsi="Times New Roman" w:cs="Times New Roman"/>
                <w:sz w:val="21"/>
                <w:szCs w:val="21"/>
              </w:rPr>
              <w:t>-134</w:t>
            </w:r>
          </w:p>
        </w:tc>
        <w:tc>
          <w:tcPr>
            <w:tcW w:w="1297"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mBq/m</w:t>
            </w:r>
            <w:r>
              <w:rPr>
                <w:rFonts w:ascii="Times New Roman" w:hAnsi="Times New Roman" w:cs="Times New Roman"/>
                <w:sz w:val="21"/>
                <w:szCs w:val="21"/>
                <w:vertAlign w:val="superscript"/>
              </w:rPr>
              <w:t>2</w:t>
            </w:r>
            <w:r>
              <w:rPr>
                <w:rFonts w:ascii="Times New Roman" w:hAnsi="Times New Roman" w:cs="Times New Roman"/>
                <w:sz w:val="21"/>
                <w:szCs w:val="21"/>
              </w:rPr>
              <w:t>-</w:t>
            </w:r>
            <w:r>
              <w:rPr>
                <w:rFonts w:ascii="Times New Roman" w:hAnsi="Times New Roman" w:cs="Times New Roman"/>
                <w:sz w:val="21"/>
                <w:szCs w:val="21"/>
              </w:rPr>
              <w:t>天</w:t>
            </w:r>
          </w:p>
        </w:tc>
        <w:tc>
          <w:tcPr>
            <w:tcW w:w="879"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8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0/4</w:t>
            </w:r>
          </w:p>
        </w:tc>
        <w:tc>
          <w:tcPr>
            <w:tcW w:w="1466"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MDC</w:t>
            </w:r>
          </w:p>
        </w:tc>
        <w:tc>
          <w:tcPr>
            <w:tcW w:w="1613"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0.205~0.477</w:t>
            </w:r>
          </w:p>
        </w:tc>
        <w:tc>
          <w:tcPr>
            <w:tcW w:w="8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r w:rsidR="00665D75">
        <w:trPr>
          <w:trHeight w:val="454"/>
          <w:jc w:val="center"/>
        </w:trPr>
        <w:tc>
          <w:tcPr>
            <w:tcW w:w="1485"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铯</w:t>
            </w:r>
            <w:r>
              <w:rPr>
                <w:rFonts w:ascii="Times New Roman" w:hAnsi="Times New Roman" w:cs="Times New Roman"/>
                <w:sz w:val="21"/>
                <w:szCs w:val="21"/>
              </w:rPr>
              <w:t>-137</w:t>
            </w:r>
          </w:p>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15"/>
                <w:szCs w:val="15"/>
              </w:rPr>
              <w:t>（</w:t>
            </w:r>
            <w:r>
              <w:rPr>
                <w:rFonts w:ascii="Times New Roman" w:hAnsi="Times New Roman" w:cs="Times New Roman"/>
                <w:sz w:val="15"/>
                <w:szCs w:val="15"/>
              </w:rPr>
              <w:t>γ</w:t>
            </w:r>
            <w:r>
              <w:rPr>
                <w:rFonts w:ascii="Times New Roman" w:hAnsi="Times New Roman" w:cs="Times New Roman"/>
                <w:sz w:val="15"/>
                <w:szCs w:val="15"/>
              </w:rPr>
              <w:t>能谱分析）</w:t>
            </w:r>
          </w:p>
        </w:tc>
        <w:tc>
          <w:tcPr>
            <w:tcW w:w="1297"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mBq/m</w:t>
            </w:r>
            <w:r>
              <w:rPr>
                <w:rFonts w:ascii="Times New Roman" w:hAnsi="Times New Roman" w:cs="Times New Roman"/>
                <w:sz w:val="21"/>
                <w:szCs w:val="21"/>
                <w:vertAlign w:val="superscript"/>
              </w:rPr>
              <w:t>2</w:t>
            </w:r>
            <w:r>
              <w:rPr>
                <w:rFonts w:ascii="Times New Roman" w:hAnsi="Times New Roman" w:cs="Times New Roman"/>
                <w:sz w:val="21"/>
                <w:szCs w:val="21"/>
              </w:rPr>
              <w:t>-</w:t>
            </w:r>
            <w:r>
              <w:rPr>
                <w:rFonts w:ascii="Times New Roman" w:hAnsi="Times New Roman" w:cs="Times New Roman"/>
                <w:sz w:val="21"/>
                <w:szCs w:val="21"/>
              </w:rPr>
              <w:t>天</w:t>
            </w:r>
          </w:p>
        </w:tc>
        <w:tc>
          <w:tcPr>
            <w:tcW w:w="87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8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0/4</w:t>
            </w:r>
          </w:p>
        </w:tc>
        <w:tc>
          <w:tcPr>
            <w:tcW w:w="1466"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MDC</w:t>
            </w:r>
          </w:p>
        </w:tc>
        <w:tc>
          <w:tcPr>
            <w:tcW w:w="1613"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0.303~0.685</w:t>
            </w:r>
          </w:p>
        </w:tc>
        <w:tc>
          <w:tcPr>
            <w:tcW w:w="8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r w:rsidR="00665D75">
        <w:trPr>
          <w:trHeight w:val="454"/>
          <w:jc w:val="center"/>
        </w:trPr>
        <w:tc>
          <w:tcPr>
            <w:tcW w:w="14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铋</w:t>
            </w:r>
            <w:r>
              <w:rPr>
                <w:rFonts w:ascii="Times New Roman" w:hAnsi="Times New Roman" w:cs="Times New Roman"/>
                <w:color w:val="000000"/>
                <w:sz w:val="21"/>
                <w:szCs w:val="21"/>
              </w:rPr>
              <w:t>-214</w:t>
            </w:r>
          </w:p>
        </w:tc>
        <w:tc>
          <w:tcPr>
            <w:tcW w:w="1297"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mBq/m</w:t>
            </w:r>
            <w:r>
              <w:rPr>
                <w:rFonts w:ascii="Times New Roman" w:hAnsi="Times New Roman" w:cs="Times New Roman"/>
                <w:sz w:val="21"/>
                <w:szCs w:val="21"/>
                <w:vertAlign w:val="superscript"/>
              </w:rPr>
              <w:t>2</w:t>
            </w:r>
            <w:r>
              <w:rPr>
                <w:rFonts w:ascii="Times New Roman" w:hAnsi="Times New Roman" w:cs="Times New Roman"/>
                <w:sz w:val="21"/>
                <w:szCs w:val="21"/>
              </w:rPr>
              <w:t>-</w:t>
            </w:r>
            <w:r>
              <w:rPr>
                <w:rFonts w:ascii="Times New Roman" w:hAnsi="Times New Roman" w:cs="Times New Roman"/>
                <w:sz w:val="21"/>
                <w:szCs w:val="21"/>
              </w:rPr>
              <w:t>天</w:t>
            </w:r>
          </w:p>
        </w:tc>
        <w:tc>
          <w:tcPr>
            <w:tcW w:w="879"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8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2/4</w:t>
            </w:r>
          </w:p>
        </w:tc>
        <w:tc>
          <w:tcPr>
            <w:tcW w:w="1466"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1.88~2.47</w:t>
            </w:r>
          </w:p>
        </w:tc>
        <w:tc>
          <w:tcPr>
            <w:tcW w:w="1613"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1.18~1.62</w:t>
            </w:r>
          </w:p>
        </w:tc>
        <w:tc>
          <w:tcPr>
            <w:tcW w:w="8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2.18</w:t>
            </w:r>
          </w:p>
        </w:tc>
      </w:tr>
      <w:tr w:rsidR="00665D75">
        <w:trPr>
          <w:trHeight w:val="454"/>
          <w:jc w:val="center"/>
        </w:trPr>
        <w:tc>
          <w:tcPr>
            <w:tcW w:w="14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镭</w:t>
            </w:r>
            <w:r>
              <w:rPr>
                <w:rFonts w:ascii="Times New Roman" w:hAnsi="Times New Roman" w:cs="Times New Roman"/>
                <w:color w:val="000000"/>
                <w:sz w:val="21"/>
                <w:szCs w:val="21"/>
              </w:rPr>
              <w:t>-228</w:t>
            </w:r>
          </w:p>
        </w:tc>
        <w:tc>
          <w:tcPr>
            <w:tcW w:w="1297"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mBq/m</w:t>
            </w:r>
            <w:r>
              <w:rPr>
                <w:rFonts w:ascii="Times New Roman" w:hAnsi="Times New Roman" w:cs="Times New Roman"/>
                <w:sz w:val="21"/>
                <w:szCs w:val="21"/>
                <w:vertAlign w:val="superscript"/>
              </w:rPr>
              <w:t>2</w:t>
            </w:r>
            <w:r>
              <w:rPr>
                <w:rFonts w:ascii="Times New Roman" w:hAnsi="Times New Roman" w:cs="Times New Roman"/>
                <w:sz w:val="21"/>
                <w:szCs w:val="21"/>
              </w:rPr>
              <w:t>-</w:t>
            </w:r>
            <w:r>
              <w:rPr>
                <w:rFonts w:ascii="Times New Roman" w:hAnsi="Times New Roman" w:cs="Times New Roman"/>
                <w:sz w:val="21"/>
                <w:szCs w:val="21"/>
              </w:rPr>
              <w:t>天</w:t>
            </w:r>
          </w:p>
        </w:tc>
        <w:tc>
          <w:tcPr>
            <w:tcW w:w="87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8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2/4</w:t>
            </w:r>
          </w:p>
        </w:tc>
        <w:tc>
          <w:tcPr>
            <w:tcW w:w="1466"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1.29~3.68</w:t>
            </w:r>
          </w:p>
        </w:tc>
        <w:tc>
          <w:tcPr>
            <w:tcW w:w="1613"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1.96~2.35</w:t>
            </w:r>
          </w:p>
        </w:tc>
        <w:tc>
          <w:tcPr>
            <w:tcW w:w="8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2.48</w:t>
            </w:r>
          </w:p>
        </w:tc>
      </w:tr>
      <w:tr w:rsidR="00665D75">
        <w:trPr>
          <w:trHeight w:val="454"/>
          <w:jc w:val="center"/>
        </w:trPr>
        <w:tc>
          <w:tcPr>
            <w:tcW w:w="14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钍</w:t>
            </w:r>
            <w:r>
              <w:rPr>
                <w:rFonts w:ascii="Times New Roman" w:hAnsi="Times New Roman" w:cs="Times New Roman"/>
                <w:color w:val="000000"/>
                <w:sz w:val="21"/>
                <w:szCs w:val="21"/>
              </w:rPr>
              <w:t>-234</w:t>
            </w:r>
          </w:p>
        </w:tc>
        <w:tc>
          <w:tcPr>
            <w:tcW w:w="1297"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mBq/m</w:t>
            </w:r>
            <w:r>
              <w:rPr>
                <w:rFonts w:ascii="Times New Roman" w:hAnsi="Times New Roman" w:cs="Times New Roman"/>
                <w:sz w:val="21"/>
                <w:szCs w:val="21"/>
                <w:vertAlign w:val="superscript"/>
              </w:rPr>
              <w:t>2</w:t>
            </w:r>
            <w:r>
              <w:rPr>
                <w:rFonts w:ascii="Times New Roman" w:hAnsi="Times New Roman" w:cs="Times New Roman"/>
                <w:sz w:val="21"/>
                <w:szCs w:val="21"/>
              </w:rPr>
              <w:t>-</w:t>
            </w:r>
            <w:r>
              <w:rPr>
                <w:rFonts w:ascii="Times New Roman" w:hAnsi="Times New Roman" w:cs="Times New Roman"/>
                <w:sz w:val="21"/>
                <w:szCs w:val="21"/>
              </w:rPr>
              <w:t>天</w:t>
            </w:r>
          </w:p>
        </w:tc>
        <w:tc>
          <w:tcPr>
            <w:tcW w:w="879"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8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0/4</w:t>
            </w:r>
          </w:p>
        </w:tc>
        <w:tc>
          <w:tcPr>
            <w:tcW w:w="1466"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MDC</w:t>
            </w:r>
          </w:p>
        </w:tc>
        <w:tc>
          <w:tcPr>
            <w:tcW w:w="1613"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4.58~8.91</w:t>
            </w:r>
          </w:p>
        </w:tc>
        <w:tc>
          <w:tcPr>
            <w:tcW w:w="8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r w:rsidR="00665D75">
        <w:trPr>
          <w:trHeight w:val="454"/>
          <w:jc w:val="center"/>
        </w:trPr>
        <w:tc>
          <w:tcPr>
            <w:tcW w:w="1485"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铯</w:t>
            </w:r>
            <w:r>
              <w:rPr>
                <w:rFonts w:ascii="Times New Roman" w:hAnsi="Times New Roman" w:cs="Times New Roman"/>
                <w:sz w:val="21"/>
                <w:szCs w:val="21"/>
              </w:rPr>
              <w:t>-137</w:t>
            </w:r>
          </w:p>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15"/>
                <w:szCs w:val="15"/>
              </w:rPr>
              <w:t>（放化分析）</w:t>
            </w:r>
          </w:p>
        </w:tc>
        <w:tc>
          <w:tcPr>
            <w:tcW w:w="1297"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mBq/m</w:t>
            </w:r>
            <w:r>
              <w:rPr>
                <w:rFonts w:ascii="Times New Roman" w:hAnsi="Times New Roman" w:cs="Times New Roman"/>
                <w:sz w:val="21"/>
                <w:szCs w:val="21"/>
                <w:vertAlign w:val="superscript"/>
              </w:rPr>
              <w:t>2</w:t>
            </w:r>
            <w:r>
              <w:rPr>
                <w:rFonts w:ascii="Times New Roman" w:hAnsi="Times New Roman" w:cs="Times New Roman"/>
                <w:sz w:val="21"/>
                <w:szCs w:val="21"/>
              </w:rPr>
              <w:t>-</w:t>
            </w:r>
            <w:r>
              <w:rPr>
                <w:rFonts w:ascii="Times New Roman" w:hAnsi="Times New Roman" w:cs="Times New Roman"/>
                <w:sz w:val="21"/>
                <w:szCs w:val="21"/>
              </w:rPr>
              <w:t>天</w:t>
            </w:r>
          </w:p>
        </w:tc>
        <w:tc>
          <w:tcPr>
            <w:tcW w:w="87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8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1/1</w:t>
            </w:r>
          </w:p>
        </w:tc>
        <w:tc>
          <w:tcPr>
            <w:tcW w:w="1466"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1.00</w:t>
            </w:r>
          </w:p>
        </w:tc>
        <w:tc>
          <w:tcPr>
            <w:tcW w:w="1613"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8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1.00</w:t>
            </w:r>
          </w:p>
        </w:tc>
      </w:tr>
      <w:tr w:rsidR="00665D75">
        <w:trPr>
          <w:trHeight w:val="454"/>
          <w:jc w:val="center"/>
        </w:trPr>
        <w:tc>
          <w:tcPr>
            <w:tcW w:w="14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锶</w:t>
            </w:r>
            <w:r>
              <w:rPr>
                <w:rFonts w:ascii="Times New Roman" w:hAnsi="Times New Roman" w:cs="Times New Roman"/>
                <w:sz w:val="21"/>
                <w:szCs w:val="21"/>
              </w:rPr>
              <w:t>-90</w:t>
            </w:r>
          </w:p>
        </w:tc>
        <w:tc>
          <w:tcPr>
            <w:tcW w:w="1297"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mBq/m</w:t>
            </w:r>
            <w:r>
              <w:rPr>
                <w:rFonts w:ascii="Times New Roman" w:hAnsi="Times New Roman" w:cs="Times New Roman"/>
                <w:sz w:val="21"/>
                <w:szCs w:val="21"/>
                <w:vertAlign w:val="superscript"/>
              </w:rPr>
              <w:t>2</w:t>
            </w:r>
            <w:r>
              <w:rPr>
                <w:rFonts w:ascii="Times New Roman" w:hAnsi="Times New Roman" w:cs="Times New Roman"/>
                <w:sz w:val="21"/>
                <w:szCs w:val="21"/>
              </w:rPr>
              <w:t>-</w:t>
            </w:r>
            <w:r>
              <w:rPr>
                <w:rFonts w:ascii="Times New Roman" w:hAnsi="Times New Roman" w:cs="Times New Roman"/>
                <w:sz w:val="21"/>
                <w:szCs w:val="21"/>
              </w:rPr>
              <w:t>天</w:t>
            </w:r>
          </w:p>
        </w:tc>
        <w:tc>
          <w:tcPr>
            <w:tcW w:w="879"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8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1/1</w:t>
            </w:r>
          </w:p>
        </w:tc>
        <w:tc>
          <w:tcPr>
            <w:tcW w:w="1466"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3.80</w:t>
            </w:r>
          </w:p>
        </w:tc>
        <w:tc>
          <w:tcPr>
            <w:tcW w:w="1613"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8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3.80</w:t>
            </w:r>
          </w:p>
        </w:tc>
      </w:tr>
    </w:tbl>
    <w:p w:rsidR="00665D75" w:rsidRDefault="003E036A">
      <w:pPr>
        <w:spacing w:line="312" w:lineRule="exact"/>
        <w:ind w:firstLineChars="0" w:firstLine="0"/>
        <w:rPr>
          <w:rFonts w:ascii="Times New Roman" w:hAnsi="Times New Roman" w:cs="Times New Roman"/>
          <w:sz w:val="21"/>
          <w:szCs w:val="21"/>
        </w:rPr>
      </w:pPr>
      <w:r>
        <w:rPr>
          <w:rFonts w:ascii="Times New Roman" w:hAnsi="Times New Roman" w:cs="Times New Roman"/>
          <w:sz w:val="21"/>
          <w:szCs w:val="21"/>
        </w:rPr>
        <w:t>注：</w:t>
      </w:r>
      <w:r>
        <w:rPr>
          <w:rFonts w:ascii="Times New Roman" w:hAnsi="Times New Roman" w:cs="Times New Roman"/>
          <w:sz w:val="21"/>
          <w:szCs w:val="21"/>
        </w:rPr>
        <w:t>1</w:t>
      </w:r>
      <w:r>
        <w:rPr>
          <w:rFonts w:ascii="Times New Roman" w:hAnsi="Times New Roman" w:cs="Times New Roman"/>
          <w:sz w:val="21"/>
          <w:szCs w:val="21"/>
        </w:rPr>
        <w:t>）</w:t>
      </w:r>
      <w:r>
        <w:rPr>
          <w:rFonts w:ascii="Times New Roman" w:hAnsi="Times New Roman" w:cs="Times New Roman"/>
          <w:sz w:val="21"/>
          <w:szCs w:val="21"/>
        </w:rPr>
        <w:t>n</w:t>
      </w:r>
      <w:r>
        <w:rPr>
          <w:rFonts w:ascii="Times New Roman" w:hAnsi="Times New Roman" w:cs="Times New Roman"/>
          <w:sz w:val="21"/>
          <w:szCs w:val="21"/>
        </w:rPr>
        <w:t>：高于</w:t>
      </w:r>
      <w:r>
        <w:rPr>
          <w:rFonts w:ascii="Times New Roman" w:hAnsi="Times New Roman" w:cs="Times New Roman"/>
          <w:sz w:val="21"/>
          <w:szCs w:val="21"/>
        </w:rPr>
        <w:t>MDC</w:t>
      </w:r>
      <w:r>
        <w:rPr>
          <w:rFonts w:ascii="Times New Roman" w:hAnsi="Times New Roman" w:cs="Times New Roman"/>
          <w:sz w:val="21"/>
          <w:szCs w:val="21"/>
        </w:rPr>
        <w:t>测值数，</w:t>
      </w:r>
      <w:r>
        <w:rPr>
          <w:rFonts w:ascii="Times New Roman" w:hAnsi="Times New Roman" w:cs="Times New Roman"/>
          <w:sz w:val="21"/>
          <w:szCs w:val="21"/>
        </w:rPr>
        <w:t>m</w:t>
      </w:r>
      <w:r>
        <w:rPr>
          <w:rFonts w:ascii="Times New Roman" w:hAnsi="Times New Roman" w:cs="Times New Roman"/>
          <w:sz w:val="21"/>
          <w:szCs w:val="21"/>
        </w:rPr>
        <w:t>：测值总数</w:t>
      </w:r>
      <w:r>
        <w:rPr>
          <w:rFonts w:ascii="Times New Roman" w:hAnsi="Times New Roman" w:cs="Times New Roman" w:hint="eastAsia"/>
          <w:sz w:val="21"/>
          <w:szCs w:val="21"/>
        </w:rPr>
        <w:t>。</w:t>
      </w:r>
    </w:p>
    <w:p w:rsidR="00665D75" w:rsidRDefault="003E036A">
      <w:pPr>
        <w:pStyle w:val="ab"/>
      </w:pPr>
      <w:r>
        <w:t>表</w:t>
      </w:r>
      <w:r>
        <w:t>3-</w:t>
      </w:r>
      <w:r>
        <w:rPr>
          <w:rFonts w:hint="eastAsia"/>
        </w:rPr>
        <w:t>7</w:t>
      </w:r>
      <w:r>
        <w:t xml:space="preserve"> </w:t>
      </w:r>
      <w:r>
        <w:t>降水</w:t>
      </w:r>
      <w:r>
        <w:rPr>
          <w:rFonts w:hint="eastAsia"/>
        </w:rPr>
        <w:t>中</w:t>
      </w:r>
      <w:r>
        <w:t>氚监测结果</w:t>
      </w:r>
    </w:p>
    <w:tbl>
      <w:tblPr>
        <w:tblW w:w="8505" w:type="dxa"/>
        <w:jc w:val="center"/>
        <w:tblLayout w:type="fixed"/>
        <w:tblLook w:val="04A0" w:firstRow="1" w:lastRow="0" w:firstColumn="1" w:lastColumn="0" w:noHBand="0" w:noVBand="1"/>
      </w:tblPr>
      <w:tblGrid>
        <w:gridCol w:w="1485"/>
        <w:gridCol w:w="1297"/>
        <w:gridCol w:w="879"/>
        <w:gridCol w:w="880"/>
        <w:gridCol w:w="1550"/>
        <w:gridCol w:w="1417"/>
        <w:gridCol w:w="997"/>
      </w:tblGrid>
      <w:tr w:rsidR="00665D75">
        <w:trPr>
          <w:trHeight w:val="397"/>
          <w:tblHeader/>
          <w:jc w:val="center"/>
        </w:trPr>
        <w:tc>
          <w:tcPr>
            <w:tcW w:w="1485"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监测项目</w:t>
            </w:r>
          </w:p>
        </w:tc>
        <w:tc>
          <w:tcPr>
            <w:tcW w:w="1297"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单位</w:t>
            </w:r>
          </w:p>
        </w:tc>
        <w:tc>
          <w:tcPr>
            <w:tcW w:w="879"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点位数</w:t>
            </w:r>
          </w:p>
        </w:tc>
        <w:tc>
          <w:tcPr>
            <w:tcW w:w="880"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n/m</w:t>
            </w:r>
            <w:r>
              <w:rPr>
                <w:rFonts w:ascii="Times New Roman" w:hAnsi="Times New Roman" w:cs="Times New Roman"/>
                <w:b/>
                <w:color w:val="FFFFFF" w:themeColor="background1"/>
                <w:sz w:val="21"/>
                <w:szCs w:val="21"/>
                <w:vertAlign w:val="superscript"/>
              </w:rPr>
              <w:t>1</w:t>
            </w:r>
            <w:r>
              <w:rPr>
                <w:rFonts w:ascii="Times New Roman" w:hAnsi="Times New Roman" w:cs="Times New Roman"/>
                <w:b/>
                <w:color w:val="FFFFFF" w:themeColor="background1"/>
                <w:sz w:val="21"/>
                <w:szCs w:val="21"/>
                <w:vertAlign w:val="superscript"/>
              </w:rPr>
              <w:t>）</w:t>
            </w:r>
          </w:p>
        </w:tc>
        <w:tc>
          <w:tcPr>
            <w:tcW w:w="1550"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测值范围</w:t>
            </w:r>
          </w:p>
        </w:tc>
        <w:tc>
          <w:tcPr>
            <w:tcW w:w="1417"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MDC</w:t>
            </w:r>
            <w:r>
              <w:rPr>
                <w:rFonts w:ascii="Times New Roman" w:hAnsi="Times New Roman" w:cs="Times New Roman"/>
                <w:b/>
                <w:color w:val="FFFFFF" w:themeColor="background1"/>
                <w:sz w:val="21"/>
                <w:szCs w:val="21"/>
              </w:rPr>
              <w:t>范围</w:t>
            </w:r>
          </w:p>
        </w:tc>
        <w:tc>
          <w:tcPr>
            <w:tcW w:w="997"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年均值</w:t>
            </w:r>
          </w:p>
        </w:tc>
      </w:tr>
      <w:tr w:rsidR="00665D75">
        <w:trPr>
          <w:trHeight w:val="397"/>
          <w:jc w:val="center"/>
        </w:trPr>
        <w:tc>
          <w:tcPr>
            <w:tcW w:w="14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氚</w:t>
            </w:r>
          </w:p>
        </w:tc>
        <w:tc>
          <w:tcPr>
            <w:tcW w:w="1297"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Bq/L</w:t>
            </w:r>
          </w:p>
        </w:tc>
        <w:tc>
          <w:tcPr>
            <w:tcW w:w="87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8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3/4</w:t>
            </w:r>
          </w:p>
        </w:tc>
        <w:tc>
          <w:tcPr>
            <w:tcW w:w="15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1.02~1.96</w:t>
            </w:r>
          </w:p>
        </w:tc>
        <w:tc>
          <w:tcPr>
            <w:tcW w:w="1417"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0.829</w:t>
            </w:r>
          </w:p>
        </w:tc>
        <w:tc>
          <w:tcPr>
            <w:tcW w:w="997"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1.44</w:t>
            </w:r>
          </w:p>
        </w:tc>
      </w:tr>
    </w:tbl>
    <w:p w:rsidR="00665D75" w:rsidRDefault="003E036A">
      <w:pPr>
        <w:spacing w:line="312" w:lineRule="exact"/>
        <w:ind w:firstLineChars="0" w:firstLine="0"/>
        <w:rPr>
          <w:rFonts w:ascii="Times New Roman" w:hAnsi="Times New Roman" w:cs="Times New Roman"/>
          <w:sz w:val="21"/>
          <w:szCs w:val="21"/>
        </w:rPr>
      </w:pPr>
      <w:r>
        <w:rPr>
          <w:rFonts w:ascii="Times New Roman" w:hAnsi="Times New Roman" w:cs="Times New Roman"/>
          <w:sz w:val="21"/>
          <w:szCs w:val="21"/>
        </w:rPr>
        <w:t>注：</w:t>
      </w:r>
      <w:r>
        <w:rPr>
          <w:rFonts w:ascii="Times New Roman" w:hAnsi="Times New Roman" w:cs="Times New Roman"/>
          <w:sz w:val="21"/>
          <w:szCs w:val="21"/>
        </w:rPr>
        <w:t>1</w:t>
      </w:r>
      <w:r>
        <w:rPr>
          <w:rFonts w:ascii="Times New Roman" w:hAnsi="Times New Roman" w:cs="Times New Roman"/>
          <w:sz w:val="21"/>
          <w:szCs w:val="21"/>
        </w:rPr>
        <w:t>）</w:t>
      </w:r>
      <w:r>
        <w:rPr>
          <w:rFonts w:ascii="Times New Roman" w:hAnsi="Times New Roman" w:cs="Times New Roman"/>
          <w:sz w:val="21"/>
          <w:szCs w:val="21"/>
        </w:rPr>
        <w:t>n</w:t>
      </w:r>
      <w:r>
        <w:rPr>
          <w:rFonts w:ascii="Times New Roman" w:hAnsi="Times New Roman" w:cs="Times New Roman"/>
          <w:sz w:val="21"/>
          <w:szCs w:val="21"/>
        </w:rPr>
        <w:t>：高于</w:t>
      </w:r>
      <w:r>
        <w:rPr>
          <w:rFonts w:ascii="Times New Roman" w:hAnsi="Times New Roman" w:cs="Times New Roman"/>
          <w:sz w:val="21"/>
          <w:szCs w:val="21"/>
        </w:rPr>
        <w:t>MDC</w:t>
      </w:r>
      <w:r>
        <w:rPr>
          <w:rFonts w:ascii="Times New Roman" w:hAnsi="Times New Roman" w:cs="Times New Roman"/>
          <w:sz w:val="21"/>
          <w:szCs w:val="21"/>
        </w:rPr>
        <w:t>测值数，</w:t>
      </w:r>
      <w:r>
        <w:rPr>
          <w:rFonts w:ascii="Times New Roman" w:hAnsi="Times New Roman" w:cs="Times New Roman"/>
          <w:sz w:val="21"/>
          <w:szCs w:val="21"/>
        </w:rPr>
        <w:t>m</w:t>
      </w:r>
      <w:r>
        <w:rPr>
          <w:rFonts w:ascii="Times New Roman" w:hAnsi="Times New Roman" w:cs="Times New Roman"/>
          <w:sz w:val="21"/>
          <w:szCs w:val="21"/>
        </w:rPr>
        <w:t>：测值总数</w:t>
      </w:r>
      <w:r>
        <w:rPr>
          <w:rFonts w:ascii="Times New Roman" w:hAnsi="Times New Roman" w:cs="Times New Roman" w:hint="eastAsia"/>
          <w:sz w:val="21"/>
          <w:szCs w:val="21"/>
        </w:rPr>
        <w:t>。</w:t>
      </w:r>
    </w:p>
    <w:p w:rsidR="00665D75" w:rsidRDefault="003E036A">
      <w:pPr>
        <w:widowControl/>
        <w:spacing w:line="240" w:lineRule="auto"/>
        <w:ind w:firstLineChars="0" w:firstLine="0"/>
        <w:jc w:val="left"/>
        <w:rPr>
          <w:rFonts w:ascii="黑体" w:eastAsia="黑体" w:hAnsi="黑体"/>
          <w:bCs/>
          <w:szCs w:val="32"/>
        </w:rPr>
      </w:pPr>
      <w:r>
        <w:br w:type="page"/>
      </w:r>
    </w:p>
    <w:p w:rsidR="00665D75" w:rsidRDefault="003E036A">
      <w:pPr>
        <w:pStyle w:val="3"/>
      </w:pPr>
      <w:r>
        <w:lastRenderedPageBreak/>
        <w:t>3</w:t>
      </w:r>
      <w:r>
        <w:rPr>
          <w:rFonts w:hint="eastAsia"/>
        </w:rPr>
        <w:t xml:space="preserve">.2.4 </w:t>
      </w:r>
      <w:r>
        <w:rPr>
          <w:rFonts w:hint="eastAsia"/>
        </w:rPr>
        <w:t>氚</w:t>
      </w:r>
      <w:r>
        <w:t>（</w:t>
      </w:r>
      <w:r>
        <w:rPr>
          <w:rFonts w:hint="eastAsia"/>
        </w:rPr>
        <w:t>氚化</w:t>
      </w:r>
      <w:r>
        <w:t>水蒸</w:t>
      </w:r>
      <w:r>
        <w:rPr>
          <w:rFonts w:hint="eastAsia"/>
        </w:rPr>
        <w:t>汽</w:t>
      </w:r>
      <w:r>
        <w:t>）</w:t>
      </w:r>
    </w:p>
    <w:p w:rsidR="00665D75" w:rsidRDefault="003E036A">
      <w:pPr>
        <w:ind w:firstLine="560"/>
        <w:rPr>
          <w:rFonts w:ascii="Times New Roman" w:hAnsi="Times New Roman" w:cs="Times New Roman"/>
          <w:szCs w:val="24"/>
        </w:rPr>
      </w:pPr>
      <w:r>
        <w:rPr>
          <w:rFonts w:ascii="Times New Roman" w:hAnsi="Times New Roman" w:cs="Times New Roman"/>
        </w:rPr>
        <w:t>2021</w:t>
      </w:r>
      <w:r>
        <w:rPr>
          <w:rFonts w:ascii="Times New Roman" w:hAnsi="Times New Roman" w:cs="Times New Roman"/>
        </w:rPr>
        <w:t>年，重庆市空气</w:t>
      </w:r>
      <w:r>
        <w:rPr>
          <w:rFonts w:ascii="Times New Roman" w:hAnsi="Times New Roman" w:cs="Times New Roman" w:hint="eastAsia"/>
        </w:rPr>
        <w:t>（水蒸汽）中氚</w:t>
      </w:r>
      <w:r>
        <w:rPr>
          <w:rFonts w:ascii="Times New Roman" w:hAnsi="Times New Roman" w:cs="Times New Roman"/>
        </w:rPr>
        <w:t>监测结果见</w:t>
      </w:r>
      <w:r>
        <w:rPr>
          <w:rFonts w:ascii="Times New Roman" w:hAnsi="Times New Roman" w:cs="Times New Roman"/>
          <w:szCs w:val="24"/>
        </w:rPr>
        <w:t>表</w:t>
      </w:r>
      <w:r>
        <w:rPr>
          <w:rFonts w:ascii="Times New Roman" w:hAnsi="Times New Roman" w:cs="Times New Roman"/>
          <w:szCs w:val="24"/>
        </w:rPr>
        <w:t>3-8</w:t>
      </w:r>
      <w:r>
        <w:rPr>
          <w:rFonts w:ascii="Times New Roman" w:hAnsi="Times New Roman" w:cs="Times New Roman"/>
          <w:szCs w:val="24"/>
        </w:rPr>
        <w:t>。</w:t>
      </w:r>
    </w:p>
    <w:p w:rsidR="00665D75" w:rsidRDefault="003E036A">
      <w:pPr>
        <w:ind w:firstLine="560"/>
        <w:rPr>
          <w:rFonts w:ascii="Times New Roman" w:hAnsi="Times New Roman" w:cs="Times New Roman"/>
          <w:szCs w:val="28"/>
        </w:rPr>
      </w:pPr>
      <w:r>
        <w:rPr>
          <w:rFonts w:ascii="Times New Roman" w:hAnsi="Times New Roman" w:cs="Times New Roman"/>
          <w:szCs w:val="24"/>
        </w:rPr>
        <w:t>监测结果表明，</w:t>
      </w:r>
      <w:r>
        <w:rPr>
          <w:rFonts w:ascii="Times New Roman" w:hAnsi="Times New Roman" w:cs="Times New Roman" w:hint="eastAsia"/>
        </w:rPr>
        <w:t>空气（</w:t>
      </w:r>
      <w:r>
        <w:rPr>
          <w:rFonts w:ascii="Times New Roman" w:hAnsi="Times New Roman" w:cs="Times New Roman"/>
        </w:rPr>
        <w:t>水蒸汽</w:t>
      </w:r>
      <w:r>
        <w:rPr>
          <w:rFonts w:ascii="Times New Roman" w:hAnsi="Times New Roman" w:cs="Times New Roman" w:hint="eastAsia"/>
        </w:rPr>
        <w:t>）</w:t>
      </w:r>
      <w:r>
        <w:rPr>
          <w:rFonts w:ascii="Times New Roman" w:hAnsi="Times New Roman" w:cs="Times New Roman"/>
        </w:rPr>
        <w:t>中氚</w:t>
      </w:r>
      <w:r>
        <w:rPr>
          <w:rFonts w:ascii="Times New Roman" w:hAnsi="Times New Roman" w:cs="Times New Roman" w:hint="eastAsia"/>
        </w:rPr>
        <w:t>的</w:t>
      </w:r>
      <w:r>
        <w:rPr>
          <w:rFonts w:ascii="Times New Roman" w:hAnsi="Times New Roman" w:cs="Times New Roman"/>
        </w:rPr>
        <w:t>活度浓度</w:t>
      </w:r>
      <w:r>
        <w:rPr>
          <w:rFonts w:ascii="Times New Roman" w:hAnsi="Times New Roman" w:cs="Times New Roman" w:hint="eastAsia"/>
        </w:rPr>
        <w:t>未见异常</w:t>
      </w:r>
      <w:r>
        <w:rPr>
          <w:rFonts w:ascii="Times New Roman" w:hAnsi="Times New Roman" w:cs="Times New Roman"/>
        </w:rPr>
        <w:t>。</w:t>
      </w:r>
    </w:p>
    <w:p w:rsidR="00665D75" w:rsidRDefault="003E036A">
      <w:pPr>
        <w:pStyle w:val="ab"/>
        <w:rPr>
          <w:sz w:val="21"/>
          <w:szCs w:val="21"/>
        </w:rPr>
      </w:pPr>
      <w:r>
        <w:t>表</w:t>
      </w:r>
      <w:r>
        <w:t xml:space="preserve">3-8 </w:t>
      </w:r>
      <w:r>
        <w:rPr>
          <w:rFonts w:hint="eastAsia"/>
        </w:rPr>
        <w:t>空气（水蒸汽）中</w:t>
      </w:r>
      <w:r>
        <w:t>氚监测结果</w:t>
      </w:r>
    </w:p>
    <w:tbl>
      <w:tblPr>
        <w:tblW w:w="8505" w:type="dxa"/>
        <w:jc w:val="center"/>
        <w:tblLayout w:type="fixed"/>
        <w:tblLook w:val="04A0" w:firstRow="1" w:lastRow="0" w:firstColumn="1" w:lastColumn="0" w:noHBand="0" w:noVBand="1"/>
      </w:tblPr>
      <w:tblGrid>
        <w:gridCol w:w="1130"/>
        <w:gridCol w:w="1652"/>
        <w:gridCol w:w="879"/>
        <w:gridCol w:w="880"/>
        <w:gridCol w:w="1466"/>
        <w:gridCol w:w="1613"/>
        <w:gridCol w:w="885"/>
      </w:tblGrid>
      <w:tr w:rsidR="00665D75">
        <w:trPr>
          <w:trHeight w:val="397"/>
          <w:tblHeader/>
          <w:jc w:val="center"/>
        </w:trPr>
        <w:tc>
          <w:tcPr>
            <w:tcW w:w="1130"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监测项目</w:t>
            </w:r>
          </w:p>
        </w:tc>
        <w:tc>
          <w:tcPr>
            <w:tcW w:w="1652"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单位</w:t>
            </w:r>
          </w:p>
        </w:tc>
        <w:tc>
          <w:tcPr>
            <w:tcW w:w="879"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点位数</w:t>
            </w:r>
          </w:p>
        </w:tc>
        <w:tc>
          <w:tcPr>
            <w:tcW w:w="880"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n/m</w:t>
            </w:r>
            <w:r>
              <w:rPr>
                <w:rFonts w:ascii="Times New Roman" w:hAnsi="Times New Roman" w:cs="Times New Roman"/>
                <w:b/>
                <w:color w:val="FFFFFF" w:themeColor="background1"/>
                <w:sz w:val="21"/>
                <w:szCs w:val="21"/>
                <w:vertAlign w:val="superscript"/>
              </w:rPr>
              <w:t>1</w:t>
            </w:r>
            <w:r>
              <w:rPr>
                <w:rFonts w:ascii="Times New Roman" w:hAnsi="Times New Roman" w:cs="Times New Roman"/>
                <w:b/>
                <w:color w:val="FFFFFF" w:themeColor="background1"/>
                <w:sz w:val="21"/>
                <w:szCs w:val="21"/>
                <w:vertAlign w:val="superscript"/>
              </w:rPr>
              <w:t>）</w:t>
            </w:r>
          </w:p>
        </w:tc>
        <w:tc>
          <w:tcPr>
            <w:tcW w:w="1466"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测值范围</w:t>
            </w:r>
          </w:p>
        </w:tc>
        <w:tc>
          <w:tcPr>
            <w:tcW w:w="1613"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MDC</w:t>
            </w:r>
            <w:r>
              <w:rPr>
                <w:rFonts w:ascii="Times New Roman" w:hAnsi="Times New Roman" w:cs="Times New Roman"/>
                <w:b/>
                <w:color w:val="FFFFFF" w:themeColor="background1"/>
                <w:sz w:val="21"/>
                <w:szCs w:val="21"/>
              </w:rPr>
              <w:t>范围</w:t>
            </w:r>
          </w:p>
        </w:tc>
        <w:tc>
          <w:tcPr>
            <w:tcW w:w="885"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年均值</w:t>
            </w:r>
          </w:p>
        </w:tc>
      </w:tr>
      <w:tr w:rsidR="00665D75">
        <w:trPr>
          <w:trHeight w:val="397"/>
          <w:jc w:val="center"/>
        </w:trPr>
        <w:tc>
          <w:tcPr>
            <w:tcW w:w="113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氚</w:t>
            </w:r>
          </w:p>
        </w:tc>
        <w:tc>
          <w:tcPr>
            <w:tcW w:w="1652"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mBq/m</w:t>
            </w:r>
            <w:r>
              <w:rPr>
                <w:rFonts w:ascii="Times New Roman" w:hAnsi="Times New Roman" w:cs="Times New Roman"/>
                <w:sz w:val="21"/>
                <w:szCs w:val="21"/>
                <w:vertAlign w:val="superscript"/>
              </w:rPr>
              <w:t>3</w:t>
            </w:r>
            <w:r>
              <w:rPr>
                <w:rFonts w:ascii="Times New Roman" w:hAnsi="Times New Roman" w:cs="Times New Roman"/>
                <w:sz w:val="21"/>
                <w:szCs w:val="21"/>
              </w:rPr>
              <w:t>-</w:t>
            </w:r>
            <w:r>
              <w:rPr>
                <w:rFonts w:ascii="Times New Roman" w:hAnsi="Times New Roman" w:cs="Times New Roman"/>
                <w:sz w:val="21"/>
                <w:szCs w:val="21"/>
              </w:rPr>
              <w:t>空气</w:t>
            </w:r>
          </w:p>
        </w:tc>
        <w:tc>
          <w:tcPr>
            <w:tcW w:w="87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8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0/1</w:t>
            </w:r>
          </w:p>
        </w:tc>
        <w:tc>
          <w:tcPr>
            <w:tcW w:w="1466"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MDC</w:t>
            </w:r>
          </w:p>
        </w:tc>
        <w:tc>
          <w:tcPr>
            <w:tcW w:w="1613"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13.9</w:t>
            </w:r>
          </w:p>
        </w:tc>
        <w:tc>
          <w:tcPr>
            <w:tcW w:w="8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bl>
    <w:p w:rsidR="00665D75" w:rsidRDefault="003E036A">
      <w:pPr>
        <w:spacing w:line="312" w:lineRule="exact"/>
        <w:ind w:firstLineChars="0" w:firstLine="0"/>
        <w:rPr>
          <w:rFonts w:ascii="Times New Roman" w:hAnsi="Times New Roman" w:cs="Times New Roman"/>
          <w:sz w:val="21"/>
          <w:szCs w:val="21"/>
        </w:rPr>
      </w:pPr>
      <w:r>
        <w:rPr>
          <w:rFonts w:ascii="Times New Roman" w:hAnsi="Times New Roman" w:cs="Times New Roman"/>
          <w:sz w:val="21"/>
          <w:szCs w:val="21"/>
        </w:rPr>
        <w:t>注：</w:t>
      </w:r>
      <w:r>
        <w:rPr>
          <w:rFonts w:ascii="Times New Roman" w:hAnsi="Times New Roman" w:cs="Times New Roman"/>
          <w:sz w:val="21"/>
          <w:szCs w:val="21"/>
        </w:rPr>
        <w:t>1</w:t>
      </w:r>
      <w:r>
        <w:rPr>
          <w:rFonts w:ascii="Times New Roman" w:hAnsi="Times New Roman" w:cs="Times New Roman"/>
          <w:sz w:val="21"/>
          <w:szCs w:val="21"/>
        </w:rPr>
        <w:t>）</w:t>
      </w:r>
      <w:r>
        <w:rPr>
          <w:rFonts w:ascii="Times New Roman" w:hAnsi="Times New Roman" w:cs="Times New Roman"/>
          <w:sz w:val="21"/>
          <w:szCs w:val="21"/>
        </w:rPr>
        <w:t>n</w:t>
      </w:r>
      <w:r>
        <w:rPr>
          <w:rFonts w:ascii="Times New Roman" w:hAnsi="Times New Roman" w:cs="Times New Roman"/>
          <w:sz w:val="21"/>
          <w:szCs w:val="21"/>
        </w:rPr>
        <w:t>：高于</w:t>
      </w:r>
      <w:r>
        <w:rPr>
          <w:rFonts w:ascii="Times New Roman" w:hAnsi="Times New Roman" w:cs="Times New Roman"/>
          <w:sz w:val="21"/>
          <w:szCs w:val="21"/>
        </w:rPr>
        <w:t>MDC</w:t>
      </w:r>
      <w:r>
        <w:rPr>
          <w:rFonts w:ascii="Times New Roman" w:hAnsi="Times New Roman" w:cs="Times New Roman"/>
          <w:sz w:val="21"/>
          <w:szCs w:val="21"/>
        </w:rPr>
        <w:t>测值数，</w:t>
      </w:r>
      <w:r>
        <w:rPr>
          <w:rFonts w:ascii="Times New Roman" w:hAnsi="Times New Roman" w:cs="Times New Roman"/>
          <w:sz w:val="21"/>
          <w:szCs w:val="21"/>
        </w:rPr>
        <w:t>m</w:t>
      </w:r>
      <w:r>
        <w:rPr>
          <w:rFonts w:ascii="Times New Roman" w:hAnsi="Times New Roman" w:cs="Times New Roman"/>
          <w:sz w:val="21"/>
          <w:szCs w:val="21"/>
        </w:rPr>
        <w:t>：测值总数</w:t>
      </w:r>
      <w:r>
        <w:rPr>
          <w:rFonts w:ascii="Times New Roman" w:hAnsi="Times New Roman" w:cs="Times New Roman" w:hint="eastAsia"/>
          <w:sz w:val="21"/>
          <w:szCs w:val="21"/>
        </w:rPr>
        <w:t>。</w:t>
      </w:r>
    </w:p>
    <w:p w:rsidR="00665D75" w:rsidRDefault="003E036A">
      <w:pPr>
        <w:pStyle w:val="3"/>
      </w:pPr>
      <w:r>
        <w:t>3</w:t>
      </w:r>
      <w:r>
        <w:rPr>
          <w:rFonts w:hint="eastAsia"/>
        </w:rPr>
        <w:t xml:space="preserve">.2.5 </w:t>
      </w:r>
      <w:r>
        <w:rPr>
          <w:rFonts w:hint="eastAsia"/>
        </w:rPr>
        <w:t>氡</w:t>
      </w:r>
      <w:r>
        <w:rPr>
          <w:rFonts w:hint="eastAsia"/>
        </w:rPr>
        <w:t>-222</w:t>
      </w:r>
    </w:p>
    <w:p w:rsidR="00665D75" w:rsidRDefault="003E036A">
      <w:pPr>
        <w:ind w:firstLine="560"/>
        <w:rPr>
          <w:rFonts w:ascii="Times New Roman" w:hAnsi="Times New Roman" w:cs="Times New Roman"/>
        </w:rPr>
      </w:pPr>
      <w:r>
        <w:rPr>
          <w:rFonts w:ascii="Times New Roman" w:hAnsi="Times New Roman" w:cs="Times New Roman"/>
        </w:rPr>
        <w:t>2021</w:t>
      </w:r>
      <w:r>
        <w:rPr>
          <w:rFonts w:ascii="Times New Roman" w:hAnsi="Times New Roman" w:cs="Times New Roman"/>
        </w:rPr>
        <w:t>年，重庆市空气中氡</w:t>
      </w:r>
      <w:r>
        <w:rPr>
          <w:rFonts w:ascii="Times New Roman" w:hAnsi="Times New Roman" w:cs="Times New Roman" w:hint="eastAsia"/>
        </w:rPr>
        <w:t>-222</w:t>
      </w:r>
      <w:r>
        <w:rPr>
          <w:rFonts w:ascii="Times New Roman" w:hAnsi="Times New Roman" w:cs="Times New Roman"/>
        </w:rPr>
        <w:t>浓度监测结果见表</w:t>
      </w:r>
      <w:r>
        <w:rPr>
          <w:rFonts w:ascii="Times New Roman" w:hAnsi="Times New Roman" w:cs="Times New Roman"/>
        </w:rPr>
        <w:t>3-9</w:t>
      </w:r>
      <w:r>
        <w:rPr>
          <w:rFonts w:ascii="Times New Roman" w:hAnsi="Times New Roman" w:cs="Times New Roman" w:hint="eastAsia"/>
        </w:rPr>
        <w:t>，全市</w:t>
      </w:r>
      <w:r>
        <w:rPr>
          <w:rFonts w:ascii="Times New Roman" w:hAnsi="Times New Roman" w:cs="Times New Roman"/>
        </w:rPr>
        <w:t>瞬时氡浓度监测结果见图</w:t>
      </w:r>
      <w:r>
        <w:rPr>
          <w:rFonts w:ascii="Times New Roman" w:hAnsi="Times New Roman" w:cs="Times New Roman"/>
        </w:rPr>
        <w:t>3</w:t>
      </w:r>
      <w:r>
        <w:rPr>
          <w:rFonts w:ascii="Times New Roman" w:hAnsi="Times New Roman" w:cs="Times New Roman" w:hint="eastAsia"/>
        </w:rPr>
        <w:t>-2</w:t>
      </w:r>
      <w:r>
        <w:rPr>
          <w:rFonts w:ascii="Times New Roman" w:hAnsi="Times New Roman" w:cs="Times New Roman"/>
        </w:rPr>
        <w:t>。</w:t>
      </w:r>
    </w:p>
    <w:p w:rsidR="00665D75" w:rsidRDefault="003E036A">
      <w:pPr>
        <w:ind w:firstLine="560"/>
        <w:rPr>
          <w:rFonts w:ascii="Times New Roman" w:hAnsi="Times New Roman" w:cs="Times New Roman"/>
          <w:szCs w:val="28"/>
        </w:rPr>
      </w:pPr>
      <w:r>
        <w:rPr>
          <w:rFonts w:ascii="Times New Roman" w:hAnsi="Times New Roman" w:cs="Times New Roman"/>
        </w:rPr>
        <w:t>监测结果表明，空气中氡</w:t>
      </w:r>
      <w:r>
        <w:rPr>
          <w:rFonts w:ascii="Times New Roman" w:hAnsi="Times New Roman" w:cs="Times New Roman" w:hint="eastAsia"/>
        </w:rPr>
        <w:t>-222</w:t>
      </w:r>
      <w:r>
        <w:rPr>
          <w:rFonts w:ascii="Times New Roman" w:hAnsi="Times New Roman" w:cs="Times New Roman"/>
        </w:rPr>
        <w:t>浓度处于本底涨落范围内。瞬时氡浓度</w:t>
      </w:r>
      <w:r>
        <w:rPr>
          <w:rFonts w:ascii="Times New Roman" w:hAnsi="Times New Roman" w:cs="Times New Roman" w:hint="eastAsia"/>
        </w:rPr>
        <w:t>受监测时段、天气条件影响较大。</w:t>
      </w:r>
    </w:p>
    <w:p w:rsidR="00665D75" w:rsidRDefault="003E036A">
      <w:pPr>
        <w:pStyle w:val="ab"/>
      </w:pPr>
      <w:r>
        <w:t>表</w:t>
      </w:r>
      <w:r>
        <w:t xml:space="preserve">3-9 </w:t>
      </w:r>
      <w:r>
        <w:rPr>
          <w:rFonts w:hint="eastAsia"/>
        </w:rPr>
        <w:t>空气中</w:t>
      </w:r>
      <w:r>
        <w:t>氡浓度监测结果</w:t>
      </w:r>
    </w:p>
    <w:tbl>
      <w:tblPr>
        <w:tblW w:w="8505" w:type="dxa"/>
        <w:jc w:val="center"/>
        <w:tblLayout w:type="fixed"/>
        <w:tblLook w:val="04A0" w:firstRow="1" w:lastRow="0" w:firstColumn="1" w:lastColumn="0" w:noHBand="0" w:noVBand="1"/>
      </w:tblPr>
      <w:tblGrid>
        <w:gridCol w:w="1129"/>
        <w:gridCol w:w="1276"/>
        <w:gridCol w:w="910"/>
        <w:gridCol w:w="894"/>
        <w:gridCol w:w="894"/>
        <w:gridCol w:w="1159"/>
        <w:gridCol w:w="1246"/>
        <w:gridCol w:w="997"/>
      </w:tblGrid>
      <w:tr w:rsidR="00665D75">
        <w:trPr>
          <w:trHeight w:val="397"/>
          <w:tblHeader/>
          <w:jc w:val="center"/>
        </w:trPr>
        <w:tc>
          <w:tcPr>
            <w:tcW w:w="1129"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监测项目</w:t>
            </w:r>
          </w:p>
        </w:tc>
        <w:tc>
          <w:tcPr>
            <w:tcW w:w="1276"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监测方式</w:t>
            </w:r>
          </w:p>
        </w:tc>
        <w:tc>
          <w:tcPr>
            <w:tcW w:w="910"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单位</w:t>
            </w:r>
          </w:p>
        </w:tc>
        <w:tc>
          <w:tcPr>
            <w:tcW w:w="894"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点位数</w:t>
            </w:r>
          </w:p>
        </w:tc>
        <w:tc>
          <w:tcPr>
            <w:tcW w:w="894"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n/m</w:t>
            </w:r>
            <w:r>
              <w:rPr>
                <w:rFonts w:ascii="Times New Roman" w:hAnsi="Times New Roman" w:cs="Times New Roman"/>
                <w:b/>
                <w:color w:val="FFFFFF" w:themeColor="background1"/>
                <w:sz w:val="21"/>
                <w:szCs w:val="21"/>
                <w:vertAlign w:val="superscript"/>
              </w:rPr>
              <w:t>1</w:t>
            </w:r>
            <w:r>
              <w:rPr>
                <w:rFonts w:ascii="Times New Roman" w:hAnsi="Times New Roman" w:cs="Times New Roman"/>
                <w:b/>
                <w:color w:val="FFFFFF" w:themeColor="background1"/>
                <w:sz w:val="21"/>
                <w:szCs w:val="21"/>
                <w:vertAlign w:val="superscript"/>
              </w:rPr>
              <w:t>）</w:t>
            </w:r>
          </w:p>
        </w:tc>
        <w:tc>
          <w:tcPr>
            <w:tcW w:w="1159"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测值范围</w:t>
            </w:r>
          </w:p>
        </w:tc>
        <w:tc>
          <w:tcPr>
            <w:tcW w:w="1246"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MDC</w:t>
            </w:r>
            <w:r>
              <w:rPr>
                <w:rFonts w:ascii="Times New Roman" w:hAnsi="Times New Roman" w:cs="Times New Roman"/>
                <w:b/>
                <w:color w:val="FFFFFF" w:themeColor="background1"/>
                <w:sz w:val="21"/>
                <w:szCs w:val="21"/>
              </w:rPr>
              <w:t>范围</w:t>
            </w:r>
          </w:p>
        </w:tc>
        <w:tc>
          <w:tcPr>
            <w:tcW w:w="997"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年均值</w:t>
            </w:r>
          </w:p>
        </w:tc>
      </w:tr>
      <w:tr w:rsidR="00665D75">
        <w:trPr>
          <w:trHeight w:val="397"/>
          <w:jc w:val="center"/>
        </w:trPr>
        <w:tc>
          <w:tcPr>
            <w:tcW w:w="1129" w:type="dxa"/>
            <w:vMerge w:val="restart"/>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空气中</w:t>
            </w:r>
          </w:p>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氡浓度</w:t>
            </w:r>
          </w:p>
        </w:tc>
        <w:tc>
          <w:tcPr>
            <w:tcW w:w="1276" w:type="dxa"/>
            <w:tcBorders>
              <w:bottom w:val="single" w:sz="4" w:space="0" w:color="FFFFFF" w:themeColor="background1"/>
            </w:tcBorders>
            <w:shd w:val="clear" w:color="auto" w:fill="DEEAF6" w:themeFill="accent1" w:themeFillTint="33"/>
            <w:vAlign w:val="center"/>
          </w:tcPr>
          <w:p w:rsidR="00665D75" w:rsidRDefault="003E036A">
            <w:pPr>
              <w:pStyle w:val="af1"/>
              <w:rPr>
                <w:rFonts w:hAnsi="Times New Roman" w:cs="Times New Roman"/>
                <w:szCs w:val="21"/>
              </w:rPr>
            </w:pPr>
            <w:r>
              <w:rPr>
                <w:rFonts w:hAnsi="Times New Roman" w:cs="Times New Roman"/>
                <w:szCs w:val="21"/>
              </w:rPr>
              <w:t>累积测量</w:t>
            </w:r>
          </w:p>
        </w:tc>
        <w:tc>
          <w:tcPr>
            <w:tcW w:w="910" w:type="dxa"/>
            <w:tcBorders>
              <w:bottom w:val="single" w:sz="4" w:space="0" w:color="FFFFFF" w:themeColor="background1"/>
            </w:tcBorders>
            <w:shd w:val="clear" w:color="auto" w:fill="DEEAF6" w:themeFill="accent1" w:themeFillTint="33"/>
            <w:vAlign w:val="center"/>
          </w:tcPr>
          <w:p w:rsidR="00665D75" w:rsidRDefault="003E036A">
            <w:pPr>
              <w:pStyle w:val="af1"/>
              <w:rPr>
                <w:rFonts w:hAnsi="Times New Roman" w:cs="Times New Roman"/>
                <w:szCs w:val="21"/>
              </w:rPr>
            </w:pPr>
            <w:r>
              <w:rPr>
                <w:rFonts w:hAnsi="Times New Roman" w:cs="Times New Roman"/>
                <w:szCs w:val="21"/>
              </w:rPr>
              <w:t>Bq/m</w:t>
            </w:r>
            <w:r>
              <w:rPr>
                <w:rFonts w:hAnsi="Times New Roman" w:cs="Times New Roman"/>
                <w:szCs w:val="21"/>
                <w:vertAlign w:val="superscript"/>
              </w:rPr>
              <w:t>3</w:t>
            </w:r>
          </w:p>
        </w:tc>
        <w:tc>
          <w:tcPr>
            <w:tcW w:w="894" w:type="dxa"/>
            <w:tcBorders>
              <w:bottom w:val="single" w:sz="4" w:space="0" w:color="FFFFFF" w:themeColor="background1"/>
            </w:tcBorders>
            <w:shd w:val="clear" w:color="auto" w:fill="DEEAF6" w:themeFill="accent1" w:themeFillTint="33"/>
            <w:vAlign w:val="center"/>
          </w:tcPr>
          <w:p w:rsidR="00665D75" w:rsidRDefault="003E036A">
            <w:pPr>
              <w:pStyle w:val="af1"/>
              <w:rPr>
                <w:rFonts w:hAnsi="Times New Roman" w:cs="Times New Roman"/>
                <w:szCs w:val="21"/>
              </w:rPr>
            </w:pPr>
            <w:r>
              <w:rPr>
                <w:rFonts w:hAnsi="Times New Roman" w:cs="Times New Roman"/>
                <w:szCs w:val="21"/>
              </w:rPr>
              <w:t>1</w:t>
            </w:r>
          </w:p>
        </w:tc>
        <w:tc>
          <w:tcPr>
            <w:tcW w:w="894" w:type="dxa"/>
            <w:tcBorders>
              <w:bottom w:val="single" w:sz="4" w:space="0" w:color="FFFFFF" w:themeColor="background1"/>
            </w:tcBorders>
            <w:shd w:val="clear" w:color="auto" w:fill="DEEAF6" w:themeFill="accent1" w:themeFillTint="33"/>
            <w:vAlign w:val="center"/>
          </w:tcPr>
          <w:p w:rsidR="00665D75" w:rsidRDefault="003E036A">
            <w:pPr>
              <w:pStyle w:val="af1"/>
              <w:rPr>
                <w:rFonts w:hAnsi="Times New Roman" w:cs="Times New Roman"/>
                <w:szCs w:val="21"/>
              </w:rPr>
            </w:pPr>
            <w:r>
              <w:rPr>
                <w:rFonts w:hAnsi="Times New Roman" w:cs="Times New Roman"/>
                <w:szCs w:val="21"/>
              </w:rPr>
              <w:t>4/4</w:t>
            </w:r>
          </w:p>
        </w:tc>
        <w:tc>
          <w:tcPr>
            <w:tcW w:w="1159" w:type="dxa"/>
            <w:tcBorders>
              <w:bottom w:val="single" w:sz="4" w:space="0" w:color="FFFFFF" w:themeColor="background1"/>
            </w:tcBorders>
            <w:shd w:val="clear" w:color="auto" w:fill="DEEAF6" w:themeFill="accent1" w:themeFillTint="33"/>
            <w:vAlign w:val="center"/>
          </w:tcPr>
          <w:p w:rsidR="00665D75" w:rsidRDefault="003E036A">
            <w:pPr>
              <w:pStyle w:val="af1"/>
              <w:rPr>
                <w:rFonts w:hAnsi="Times New Roman" w:cs="Times New Roman"/>
                <w:szCs w:val="21"/>
              </w:rPr>
            </w:pPr>
            <w:r>
              <w:rPr>
                <w:rFonts w:hAnsi="Times New Roman" w:cs="Times New Roman"/>
                <w:szCs w:val="21"/>
              </w:rPr>
              <w:t>12.9~22.2</w:t>
            </w:r>
          </w:p>
        </w:tc>
        <w:tc>
          <w:tcPr>
            <w:tcW w:w="1246" w:type="dxa"/>
            <w:tcBorders>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997" w:type="dxa"/>
            <w:tcBorders>
              <w:bottom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16.3</w:t>
            </w:r>
          </w:p>
        </w:tc>
      </w:tr>
      <w:tr w:rsidR="00665D75">
        <w:trPr>
          <w:trHeight w:val="397"/>
          <w:jc w:val="center"/>
        </w:trPr>
        <w:tc>
          <w:tcPr>
            <w:tcW w:w="1129" w:type="dxa"/>
            <w:vMerge/>
            <w:shd w:val="clear" w:color="auto" w:fill="DEEAF6" w:themeFill="accent1" w:themeFillTint="33"/>
            <w:vAlign w:val="center"/>
          </w:tcPr>
          <w:p w:rsidR="00665D75" w:rsidRDefault="00665D75">
            <w:pPr>
              <w:widowControl/>
              <w:spacing w:line="312" w:lineRule="exact"/>
              <w:ind w:firstLineChars="0" w:firstLine="0"/>
              <w:jc w:val="center"/>
              <w:rPr>
                <w:rFonts w:ascii="Times New Roman" w:hAnsi="Times New Roman" w:cs="Times New Roman"/>
                <w:sz w:val="21"/>
                <w:szCs w:val="21"/>
              </w:rPr>
            </w:pPr>
          </w:p>
        </w:tc>
        <w:tc>
          <w:tcPr>
            <w:tcW w:w="1276" w:type="dxa"/>
            <w:tcBorders>
              <w:top w:val="single" w:sz="4" w:space="0" w:color="FFFFFF" w:themeColor="background1"/>
            </w:tcBorders>
            <w:shd w:val="clear" w:color="auto" w:fill="DEEAF6" w:themeFill="accent1" w:themeFillTint="33"/>
            <w:vAlign w:val="center"/>
          </w:tcPr>
          <w:p w:rsidR="00665D75" w:rsidRDefault="003E036A">
            <w:pPr>
              <w:pStyle w:val="af1"/>
              <w:rPr>
                <w:rFonts w:hAnsi="Times New Roman" w:cs="Times New Roman"/>
                <w:szCs w:val="21"/>
              </w:rPr>
            </w:pPr>
            <w:r>
              <w:rPr>
                <w:rFonts w:hAnsi="Times New Roman" w:cs="Times New Roman" w:hint="eastAsia"/>
                <w:szCs w:val="21"/>
              </w:rPr>
              <w:t>瞬时</w:t>
            </w:r>
            <w:r>
              <w:rPr>
                <w:rFonts w:hAnsi="Times New Roman" w:cs="Times New Roman"/>
                <w:szCs w:val="21"/>
              </w:rPr>
              <w:t>测量</w:t>
            </w:r>
          </w:p>
        </w:tc>
        <w:tc>
          <w:tcPr>
            <w:tcW w:w="910" w:type="dxa"/>
            <w:tcBorders>
              <w:top w:val="single" w:sz="4" w:space="0" w:color="FFFFFF" w:themeColor="background1"/>
            </w:tcBorders>
            <w:shd w:val="clear" w:color="auto" w:fill="DEEAF6" w:themeFill="accent1" w:themeFillTint="33"/>
            <w:vAlign w:val="center"/>
          </w:tcPr>
          <w:p w:rsidR="00665D75" w:rsidRDefault="003E036A">
            <w:pPr>
              <w:pStyle w:val="af1"/>
              <w:rPr>
                <w:rFonts w:hAnsi="Times New Roman" w:cs="Times New Roman"/>
                <w:szCs w:val="21"/>
              </w:rPr>
            </w:pPr>
            <w:r>
              <w:rPr>
                <w:rFonts w:hAnsi="Times New Roman" w:cs="Times New Roman"/>
                <w:szCs w:val="21"/>
              </w:rPr>
              <w:t>Bq/m</w:t>
            </w:r>
            <w:r>
              <w:rPr>
                <w:rFonts w:hAnsi="Times New Roman" w:cs="Times New Roman"/>
                <w:szCs w:val="21"/>
                <w:vertAlign w:val="superscript"/>
              </w:rPr>
              <w:t>3</w:t>
            </w:r>
          </w:p>
        </w:tc>
        <w:tc>
          <w:tcPr>
            <w:tcW w:w="894" w:type="dxa"/>
            <w:tcBorders>
              <w:top w:val="single" w:sz="4" w:space="0" w:color="FFFFFF" w:themeColor="background1"/>
            </w:tcBorders>
            <w:shd w:val="clear" w:color="auto" w:fill="DEEAF6" w:themeFill="accent1" w:themeFillTint="33"/>
            <w:vAlign w:val="center"/>
          </w:tcPr>
          <w:p w:rsidR="00665D75" w:rsidRDefault="003E036A">
            <w:pPr>
              <w:pStyle w:val="af1"/>
              <w:rPr>
                <w:rFonts w:hAnsi="Times New Roman" w:cs="Times New Roman"/>
                <w:szCs w:val="21"/>
              </w:rPr>
            </w:pPr>
            <w:r>
              <w:rPr>
                <w:rFonts w:hAnsi="Times New Roman" w:cs="Times New Roman"/>
                <w:szCs w:val="21"/>
              </w:rPr>
              <w:t>51</w:t>
            </w:r>
          </w:p>
        </w:tc>
        <w:tc>
          <w:tcPr>
            <w:tcW w:w="894" w:type="dxa"/>
            <w:tcBorders>
              <w:top w:val="single" w:sz="4" w:space="0" w:color="FFFFFF" w:themeColor="background1"/>
            </w:tcBorders>
            <w:shd w:val="clear" w:color="auto" w:fill="DEEAF6" w:themeFill="accent1" w:themeFillTint="33"/>
            <w:vAlign w:val="center"/>
          </w:tcPr>
          <w:p w:rsidR="00665D75" w:rsidRDefault="003E036A">
            <w:pPr>
              <w:pStyle w:val="af1"/>
              <w:rPr>
                <w:rFonts w:hAnsi="Times New Roman" w:cs="Times New Roman"/>
                <w:szCs w:val="21"/>
              </w:rPr>
            </w:pPr>
            <w:r>
              <w:rPr>
                <w:rFonts w:hAnsi="Times New Roman" w:cs="Times New Roman"/>
                <w:szCs w:val="21"/>
              </w:rPr>
              <w:t>89/102</w:t>
            </w:r>
          </w:p>
        </w:tc>
        <w:tc>
          <w:tcPr>
            <w:tcW w:w="1159" w:type="dxa"/>
            <w:tcBorders>
              <w:top w:val="single" w:sz="4" w:space="0" w:color="FFFFFF" w:themeColor="background1"/>
            </w:tcBorders>
            <w:shd w:val="clear" w:color="auto" w:fill="DEEAF6" w:themeFill="accent1" w:themeFillTint="33"/>
            <w:vAlign w:val="center"/>
          </w:tcPr>
          <w:p w:rsidR="00665D75" w:rsidRDefault="003E036A">
            <w:pPr>
              <w:pStyle w:val="af1"/>
              <w:rPr>
                <w:rFonts w:hAnsi="Times New Roman" w:cs="Times New Roman"/>
                <w:szCs w:val="21"/>
              </w:rPr>
            </w:pPr>
            <w:r>
              <w:rPr>
                <w:rFonts w:hAnsi="Times New Roman" w:cs="Times New Roman"/>
                <w:szCs w:val="21"/>
              </w:rPr>
              <w:t>5.48~87.8</w:t>
            </w:r>
          </w:p>
        </w:tc>
        <w:tc>
          <w:tcPr>
            <w:tcW w:w="1246" w:type="dxa"/>
            <w:tcBorders>
              <w:top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3.70</w:t>
            </w:r>
          </w:p>
        </w:tc>
        <w:tc>
          <w:tcPr>
            <w:tcW w:w="997" w:type="dxa"/>
            <w:tcBorders>
              <w:top w:val="single" w:sz="4" w:space="0" w:color="FFFFFF" w:themeColor="background1"/>
            </w:tcBorders>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23.5</w:t>
            </w:r>
          </w:p>
        </w:tc>
      </w:tr>
    </w:tbl>
    <w:p w:rsidR="00665D75" w:rsidRDefault="003E036A">
      <w:pPr>
        <w:spacing w:line="312" w:lineRule="exact"/>
        <w:ind w:firstLineChars="0" w:firstLine="0"/>
        <w:rPr>
          <w:rFonts w:ascii="Times New Roman" w:hAnsi="Times New Roman" w:cs="Times New Roman"/>
          <w:sz w:val="21"/>
          <w:szCs w:val="21"/>
        </w:rPr>
      </w:pPr>
      <w:r>
        <w:rPr>
          <w:rFonts w:ascii="Times New Roman" w:hAnsi="Times New Roman" w:cs="Times New Roman"/>
          <w:sz w:val="21"/>
          <w:szCs w:val="21"/>
        </w:rPr>
        <w:t>注：</w:t>
      </w:r>
      <w:r>
        <w:rPr>
          <w:rFonts w:ascii="Times New Roman" w:hAnsi="Times New Roman" w:cs="Times New Roman"/>
          <w:sz w:val="21"/>
          <w:szCs w:val="21"/>
        </w:rPr>
        <w:t>1</w:t>
      </w:r>
      <w:r>
        <w:rPr>
          <w:rFonts w:ascii="Times New Roman" w:hAnsi="Times New Roman" w:cs="Times New Roman"/>
          <w:sz w:val="21"/>
          <w:szCs w:val="21"/>
        </w:rPr>
        <w:t>）</w:t>
      </w:r>
      <w:r>
        <w:rPr>
          <w:rFonts w:ascii="Times New Roman" w:hAnsi="Times New Roman" w:cs="Times New Roman"/>
          <w:sz w:val="21"/>
          <w:szCs w:val="21"/>
        </w:rPr>
        <w:t>n</w:t>
      </w:r>
      <w:r>
        <w:rPr>
          <w:rFonts w:ascii="Times New Roman" w:hAnsi="Times New Roman" w:cs="Times New Roman"/>
          <w:sz w:val="21"/>
          <w:szCs w:val="21"/>
        </w:rPr>
        <w:t>：高于</w:t>
      </w:r>
      <w:r>
        <w:rPr>
          <w:rFonts w:ascii="Times New Roman" w:hAnsi="Times New Roman" w:cs="Times New Roman"/>
          <w:sz w:val="21"/>
          <w:szCs w:val="21"/>
        </w:rPr>
        <w:t>MDC</w:t>
      </w:r>
      <w:r>
        <w:rPr>
          <w:rFonts w:ascii="Times New Roman" w:hAnsi="Times New Roman" w:cs="Times New Roman"/>
          <w:sz w:val="21"/>
          <w:szCs w:val="21"/>
        </w:rPr>
        <w:t>测值数，</w:t>
      </w:r>
      <w:r>
        <w:rPr>
          <w:rFonts w:ascii="Times New Roman" w:hAnsi="Times New Roman" w:cs="Times New Roman"/>
          <w:sz w:val="21"/>
          <w:szCs w:val="21"/>
        </w:rPr>
        <w:t>m</w:t>
      </w:r>
      <w:r>
        <w:rPr>
          <w:rFonts w:ascii="Times New Roman" w:hAnsi="Times New Roman" w:cs="Times New Roman"/>
          <w:sz w:val="21"/>
          <w:szCs w:val="21"/>
        </w:rPr>
        <w:t>：测值总数</w:t>
      </w:r>
      <w:r>
        <w:rPr>
          <w:rFonts w:ascii="Times New Roman" w:hAnsi="Times New Roman" w:cs="Times New Roman" w:hint="eastAsia"/>
          <w:sz w:val="21"/>
          <w:szCs w:val="21"/>
        </w:rPr>
        <w:t>。</w:t>
      </w:r>
    </w:p>
    <w:p w:rsidR="00665D75" w:rsidRDefault="003E036A">
      <w:pPr>
        <w:ind w:firstLineChars="0" w:firstLine="0"/>
        <w:rPr>
          <w:rFonts w:ascii="仿宋" w:hAnsi="仿宋"/>
          <w:szCs w:val="28"/>
        </w:rPr>
      </w:pPr>
      <w:r>
        <w:rPr>
          <w:rFonts w:ascii="仿宋" w:hAnsi="仿宋"/>
          <w:noProof/>
          <w:szCs w:val="28"/>
        </w:rPr>
        <w:drawing>
          <wp:anchor distT="0" distB="0" distL="114300" distR="114300" simplePos="0" relativeHeight="251727872" behindDoc="0" locked="0" layoutInCell="1" allowOverlap="1">
            <wp:simplePos x="0" y="0"/>
            <wp:positionH relativeFrom="margin">
              <wp:align>center</wp:align>
            </wp:positionH>
            <wp:positionV relativeFrom="paragraph">
              <wp:posOffset>398145</wp:posOffset>
            </wp:positionV>
            <wp:extent cx="5760085" cy="1839595"/>
            <wp:effectExtent l="0" t="0" r="0" b="8255"/>
            <wp:wrapTopAndBottom/>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5760000" cy="1839600"/>
                    </a:xfrm>
                    <a:prstGeom prst="rect">
                      <a:avLst/>
                    </a:prstGeom>
                    <a:noFill/>
                  </pic:spPr>
                </pic:pic>
              </a:graphicData>
            </a:graphic>
          </wp:anchor>
        </w:drawing>
      </w:r>
    </w:p>
    <w:p w:rsidR="00665D75" w:rsidRDefault="003E036A">
      <w:pPr>
        <w:pStyle w:val="ab"/>
        <w:rPr>
          <w:rFonts w:ascii="仿宋" w:hAnsi="仿宋"/>
          <w:szCs w:val="28"/>
        </w:rPr>
      </w:pPr>
      <w:r>
        <w:rPr>
          <w:rFonts w:hint="eastAsia"/>
        </w:rPr>
        <w:t>图</w:t>
      </w:r>
      <w:r>
        <w:t>3-2</w:t>
      </w:r>
      <w:r>
        <w:rPr>
          <w:rFonts w:hint="eastAsia"/>
        </w:rPr>
        <w:t xml:space="preserve"> </w:t>
      </w:r>
      <w:r>
        <w:rPr>
          <w:rFonts w:hint="eastAsia"/>
        </w:rPr>
        <w:t>重庆市各区县空气中</w:t>
      </w:r>
      <w:r>
        <w:t>氡</w:t>
      </w:r>
      <w:r>
        <w:rPr>
          <w:rFonts w:hint="eastAsia"/>
        </w:rPr>
        <w:t>-222</w:t>
      </w:r>
      <w:r>
        <w:rPr>
          <w:rFonts w:hint="eastAsia"/>
        </w:rPr>
        <w:t>浓度</w:t>
      </w:r>
      <w:r>
        <w:t>瞬时监测结果</w:t>
      </w:r>
    </w:p>
    <w:p w:rsidR="00665D75" w:rsidRDefault="003E036A">
      <w:pPr>
        <w:widowControl/>
        <w:spacing w:line="240" w:lineRule="auto"/>
        <w:ind w:firstLineChars="0" w:firstLine="0"/>
        <w:jc w:val="left"/>
        <w:rPr>
          <w:rFonts w:ascii="黑体" w:eastAsia="黑体" w:hAnsi="黑体" w:cstheme="majorBidi"/>
          <w:bCs/>
          <w:szCs w:val="28"/>
        </w:rPr>
      </w:pPr>
      <w:r>
        <w:br w:type="page"/>
      </w:r>
    </w:p>
    <w:p w:rsidR="00665D75" w:rsidRDefault="003E036A">
      <w:pPr>
        <w:pStyle w:val="2"/>
      </w:pPr>
      <w:bookmarkStart w:id="10" w:name="_Toc112073089"/>
      <w:r>
        <w:lastRenderedPageBreak/>
        <w:t>3</w:t>
      </w:r>
      <w:r>
        <w:rPr>
          <w:rFonts w:hint="eastAsia"/>
        </w:rPr>
        <w:t>.3</w:t>
      </w:r>
      <w:r>
        <w:t xml:space="preserve"> </w:t>
      </w:r>
      <w:r>
        <w:rPr>
          <w:rFonts w:hint="eastAsia"/>
        </w:rPr>
        <w:t>水体</w:t>
      </w:r>
      <w:bookmarkEnd w:id="10"/>
    </w:p>
    <w:p w:rsidR="00665D75" w:rsidRDefault="003E036A">
      <w:pPr>
        <w:pStyle w:val="3"/>
      </w:pPr>
      <w:r>
        <w:t>3</w:t>
      </w:r>
      <w:r>
        <w:rPr>
          <w:rFonts w:hint="eastAsia"/>
        </w:rPr>
        <w:t xml:space="preserve">.3.1 </w:t>
      </w:r>
      <w:r>
        <w:rPr>
          <w:rFonts w:hint="eastAsia"/>
        </w:rPr>
        <w:t>江河水</w:t>
      </w:r>
    </w:p>
    <w:p w:rsidR="00665D75" w:rsidRDefault="003E036A">
      <w:pPr>
        <w:ind w:firstLine="560"/>
        <w:rPr>
          <w:rFonts w:ascii="Times New Roman" w:hAnsi="Times New Roman" w:cs="Times New Roman"/>
          <w:color w:val="000000" w:themeColor="text1"/>
        </w:rPr>
      </w:pPr>
      <w:r>
        <w:rPr>
          <w:rFonts w:ascii="Times New Roman" w:hAnsi="Times New Roman" w:cs="Times New Roman"/>
        </w:rPr>
        <w:t>2021</w:t>
      </w:r>
      <w:r>
        <w:rPr>
          <w:rFonts w:ascii="Times New Roman" w:hAnsi="Times New Roman" w:cs="Times New Roman"/>
        </w:rPr>
        <w:t>年，重庆市在长江干流和支流的出入境设置断面，监测水系放射性水</w:t>
      </w:r>
      <w:proofErr w:type="gramStart"/>
      <w:r>
        <w:rPr>
          <w:rFonts w:ascii="Times New Roman" w:hAnsi="Times New Roman" w:cs="Times New Roman"/>
        </w:rPr>
        <w:t>平变化</w:t>
      </w:r>
      <w:proofErr w:type="gramEnd"/>
      <w:r>
        <w:rPr>
          <w:rFonts w:ascii="Times New Roman" w:hAnsi="Times New Roman" w:cs="Times New Roman"/>
        </w:rPr>
        <w:t>情况，</w:t>
      </w:r>
      <w:r>
        <w:rPr>
          <w:rFonts w:ascii="Times New Roman" w:hAnsi="Times New Roman" w:cs="Times New Roman"/>
          <w:color w:val="000000"/>
        </w:rPr>
        <w:t>监测结果见表</w:t>
      </w:r>
      <w:r>
        <w:rPr>
          <w:rFonts w:ascii="Times New Roman" w:hAnsi="Times New Roman" w:cs="Times New Roman"/>
          <w:color w:val="000000"/>
        </w:rPr>
        <w:t>3-10</w:t>
      </w:r>
      <w:r>
        <w:rPr>
          <w:rFonts w:ascii="Times New Roman" w:hAnsi="Times New Roman" w:cs="Times New Roman"/>
          <w:color w:val="000000" w:themeColor="text1"/>
        </w:rPr>
        <w:t>和图</w:t>
      </w:r>
      <w:r>
        <w:rPr>
          <w:rFonts w:ascii="Times New Roman" w:hAnsi="Times New Roman" w:cs="Times New Roman"/>
          <w:color w:val="000000" w:themeColor="text1"/>
        </w:rPr>
        <w:t>3-3</w:t>
      </w:r>
      <w:r>
        <w:rPr>
          <w:rFonts w:ascii="Times New Roman" w:hAnsi="Times New Roman" w:cs="Times New Roman"/>
          <w:color w:val="000000" w:themeColor="text1"/>
        </w:rPr>
        <w:t>。</w:t>
      </w:r>
    </w:p>
    <w:p w:rsidR="00665D75" w:rsidRDefault="003E036A">
      <w:pPr>
        <w:ind w:firstLine="560"/>
        <w:rPr>
          <w:rFonts w:ascii="Times New Roman" w:hAnsi="Times New Roman" w:cs="Times New Roman"/>
          <w:color w:val="000000"/>
        </w:rPr>
      </w:pPr>
      <w:r>
        <w:rPr>
          <w:rFonts w:ascii="Times New Roman" w:hAnsi="Times New Roman" w:cs="Times New Roman"/>
          <w:color w:val="000000"/>
        </w:rPr>
        <w:t>监测结果表明，江河水中总</w:t>
      </w:r>
      <w:r>
        <w:rPr>
          <w:rFonts w:ascii="Times New Roman" w:hAnsi="Times New Roman" w:cs="Times New Roman"/>
          <w:color w:val="000000"/>
        </w:rPr>
        <w:t>α</w:t>
      </w:r>
      <w:r>
        <w:rPr>
          <w:rFonts w:ascii="Times New Roman" w:hAnsi="Times New Roman" w:cs="Times New Roman"/>
          <w:color w:val="000000"/>
        </w:rPr>
        <w:t>和总</w:t>
      </w:r>
      <w:r>
        <w:rPr>
          <w:rFonts w:ascii="Times New Roman" w:hAnsi="Times New Roman" w:cs="Times New Roman"/>
          <w:color w:val="000000"/>
        </w:rPr>
        <w:t>β</w:t>
      </w:r>
      <w:r>
        <w:rPr>
          <w:rFonts w:ascii="Times New Roman" w:hAnsi="Times New Roman" w:cs="Times New Roman"/>
          <w:color w:val="000000"/>
        </w:rPr>
        <w:t>活度浓度、天然放射性核素铀和</w:t>
      </w:r>
      <w:proofErr w:type="gramStart"/>
      <w:r>
        <w:rPr>
          <w:rFonts w:ascii="Times New Roman" w:hAnsi="Times New Roman" w:cs="Times New Roman"/>
          <w:color w:val="000000"/>
        </w:rPr>
        <w:t>钍浓度</w:t>
      </w:r>
      <w:proofErr w:type="gramEnd"/>
      <w:r>
        <w:rPr>
          <w:rFonts w:ascii="Times New Roman" w:hAnsi="Times New Roman" w:cs="Times New Roman"/>
          <w:color w:val="000000"/>
        </w:rPr>
        <w:t>、镭</w:t>
      </w:r>
      <w:r>
        <w:rPr>
          <w:rFonts w:ascii="Times New Roman" w:hAnsi="Times New Roman" w:cs="Times New Roman"/>
          <w:color w:val="000000"/>
        </w:rPr>
        <w:t>-226</w:t>
      </w:r>
      <w:r>
        <w:rPr>
          <w:rFonts w:ascii="Times New Roman" w:hAnsi="Times New Roman" w:cs="Times New Roman" w:hint="eastAsia"/>
          <w:color w:val="000000"/>
        </w:rPr>
        <w:t>和钾</w:t>
      </w:r>
      <w:r>
        <w:rPr>
          <w:rFonts w:ascii="Times New Roman" w:hAnsi="Times New Roman" w:cs="Times New Roman" w:hint="eastAsia"/>
          <w:color w:val="000000"/>
        </w:rPr>
        <w:t>-40</w:t>
      </w:r>
      <w:r>
        <w:rPr>
          <w:rFonts w:ascii="Times New Roman" w:hAnsi="Times New Roman" w:cs="Times New Roman"/>
          <w:color w:val="000000"/>
        </w:rPr>
        <w:t>活度浓度处于本底涨落范围内</w:t>
      </w:r>
      <w:r>
        <w:rPr>
          <w:rFonts w:ascii="Times New Roman" w:hAnsi="Times New Roman" w:cs="Times New Roman" w:hint="eastAsia"/>
          <w:color w:val="000000"/>
        </w:rPr>
        <w:t>；</w:t>
      </w:r>
      <w:r>
        <w:rPr>
          <w:rFonts w:ascii="Times New Roman" w:hAnsi="Times New Roman" w:cs="Times New Roman"/>
          <w:color w:val="000000"/>
        </w:rPr>
        <w:t>人工放射性核素锶</w:t>
      </w:r>
      <w:r>
        <w:rPr>
          <w:rFonts w:ascii="Times New Roman" w:hAnsi="Times New Roman" w:cs="Times New Roman"/>
          <w:color w:val="000000"/>
        </w:rPr>
        <w:t>-90</w:t>
      </w:r>
      <w:r>
        <w:rPr>
          <w:rFonts w:ascii="Times New Roman" w:hAnsi="Times New Roman" w:cs="Times New Roman"/>
          <w:color w:val="000000"/>
        </w:rPr>
        <w:t>和</w:t>
      </w:r>
      <w:proofErr w:type="gramStart"/>
      <w:r>
        <w:rPr>
          <w:rFonts w:ascii="Times New Roman" w:hAnsi="Times New Roman" w:cs="Times New Roman"/>
          <w:color w:val="000000"/>
        </w:rPr>
        <w:t>铯</w:t>
      </w:r>
      <w:r>
        <w:rPr>
          <w:rFonts w:ascii="Times New Roman" w:hAnsi="Times New Roman" w:cs="Times New Roman"/>
          <w:color w:val="000000"/>
        </w:rPr>
        <w:t>-</w:t>
      </w:r>
      <w:proofErr w:type="gramEnd"/>
      <w:r>
        <w:rPr>
          <w:rFonts w:ascii="Times New Roman" w:hAnsi="Times New Roman" w:cs="Times New Roman"/>
          <w:color w:val="000000"/>
        </w:rPr>
        <w:t>137</w:t>
      </w:r>
      <w:r>
        <w:rPr>
          <w:rFonts w:ascii="Times New Roman" w:hAnsi="Times New Roman" w:cs="Times New Roman" w:hint="eastAsia"/>
          <w:color w:val="000000"/>
        </w:rPr>
        <w:t>活度</w:t>
      </w:r>
      <w:r>
        <w:rPr>
          <w:rFonts w:ascii="Times New Roman" w:hAnsi="Times New Roman" w:cs="Times New Roman"/>
          <w:color w:val="000000"/>
        </w:rPr>
        <w:t>浓度未见异常。</w:t>
      </w:r>
    </w:p>
    <w:p w:rsidR="00665D75" w:rsidRDefault="00665D75">
      <w:pPr>
        <w:ind w:firstLine="560"/>
        <w:rPr>
          <w:rFonts w:ascii="Times New Roman" w:hAnsi="Times New Roman" w:cs="Times New Roman"/>
          <w:color w:val="000000"/>
        </w:rPr>
      </w:pPr>
    </w:p>
    <w:p w:rsidR="00665D75" w:rsidRDefault="003E036A">
      <w:pPr>
        <w:pStyle w:val="ab"/>
        <w:spacing w:beforeLines="100" w:before="312"/>
      </w:pPr>
      <w:r>
        <w:t>表</w:t>
      </w:r>
      <w:r>
        <w:t>3-</w:t>
      </w:r>
      <w:r>
        <w:rPr>
          <w:rFonts w:hint="eastAsia"/>
        </w:rPr>
        <w:t>10</w:t>
      </w:r>
      <w:r>
        <w:t xml:space="preserve"> </w:t>
      </w:r>
      <w:r>
        <w:rPr>
          <w:rFonts w:hint="eastAsia"/>
        </w:rPr>
        <w:t>江河水</w:t>
      </w:r>
      <w:r>
        <w:t>监测结果</w:t>
      </w:r>
    </w:p>
    <w:tbl>
      <w:tblPr>
        <w:tblW w:w="8789" w:type="dxa"/>
        <w:jc w:val="center"/>
        <w:tblLayout w:type="fixed"/>
        <w:tblLook w:val="04A0" w:firstRow="1" w:lastRow="0" w:firstColumn="1" w:lastColumn="0" w:noHBand="0" w:noVBand="1"/>
      </w:tblPr>
      <w:tblGrid>
        <w:gridCol w:w="1124"/>
        <w:gridCol w:w="998"/>
        <w:gridCol w:w="850"/>
        <w:gridCol w:w="851"/>
        <w:gridCol w:w="850"/>
        <w:gridCol w:w="1701"/>
        <w:gridCol w:w="1385"/>
        <w:gridCol w:w="1030"/>
      </w:tblGrid>
      <w:tr w:rsidR="00665D75">
        <w:trPr>
          <w:cantSplit/>
          <w:trHeight w:val="397"/>
          <w:tblHeader/>
          <w:jc w:val="center"/>
        </w:trPr>
        <w:tc>
          <w:tcPr>
            <w:tcW w:w="1124"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监测项目</w:t>
            </w:r>
          </w:p>
        </w:tc>
        <w:tc>
          <w:tcPr>
            <w:tcW w:w="998"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单位</w:t>
            </w:r>
          </w:p>
        </w:tc>
        <w:tc>
          <w:tcPr>
            <w:tcW w:w="850"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hint="eastAsia"/>
                <w:b/>
                <w:color w:val="FFFFFF" w:themeColor="background1"/>
                <w:sz w:val="21"/>
                <w:szCs w:val="21"/>
              </w:rPr>
              <w:t>流域</w:t>
            </w:r>
          </w:p>
        </w:tc>
        <w:tc>
          <w:tcPr>
            <w:tcW w:w="851"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hint="eastAsia"/>
                <w:b/>
                <w:color w:val="FFFFFF" w:themeColor="background1"/>
                <w:sz w:val="21"/>
                <w:szCs w:val="21"/>
              </w:rPr>
              <w:t>断面</w:t>
            </w:r>
            <w:r>
              <w:rPr>
                <w:rFonts w:ascii="Times New Roman" w:hAnsi="Times New Roman" w:cs="Times New Roman"/>
                <w:b/>
                <w:color w:val="FFFFFF" w:themeColor="background1"/>
                <w:sz w:val="21"/>
                <w:szCs w:val="21"/>
              </w:rPr>
              <w:t>数</w:t>
            </w:r>
          </w:p>
        </w:tc>
        <w:tc>
          <w:tcPr>
            <w:tcW w:w="850"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n/m</w:t>
            </w:r>
            <w:r>
              <w:rPr>
                <w:rFonts w:ascii="Times New Roman" w:eastAsiaTheme="minorEastAsia" w:hAnsi="Times New Roman" w:cs="Times New Roman"/>
                <w:b/>
                <w:color w:val="FFFFFF" w:themeColor="background1"/>
                <w:sz w:val="21"/>
                <w:szCs w:val="21"/>
                <w:vertAlign w:val="superscript"/>
              </w:rPr>
              <w:t>1</w:t>
            </w:r>
            <w:r>
              <w:rPr>
                <w:rFonts w:ascii="Times New Roman" w:eastAsiaTheme="minorEastAsia" w:hAnsi="Times New Roman" w:cs="Times New Roman"/>
                <w:b/>
                <w:color w:val="FFFFFF" w:themeColor="background1"/>
                <w:sz w:val="21"/>
                <w:szCs w:val="21"/>
                <w:vertAlign w:val="superscript"/>
              </w:rPr>
              <w:t>）</w:t>
            </w:r>
          </w:p>
        </w:tc>
        <w:tc>
          <w:tcPr>
            <w:tcW w:w="1701"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测值范围</w:t>
            </w:r>
          </w:p>
        </w:tc>
        <w:tc>
          <w:tcPr>
            <w:tcW w:w="1385"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hint="eastAsia"/>
                <w:b/>
                <w:color w:val="FFFFFF" w:themeColor="background1"/>
                <w:sz w:val="21"/>
                <w:szCs w:val="21"/>
              </w:rPr>
              <w:t>MDC</w:t>
            </w:r>
            <w:r>
              <w:rPr>
                <w:rFonts w:ascii="Times New Roman" w:hAnsi="Times New Roman" w:cs="Times New Roman" w:hint="eastAsia"/>
                <w:b/>
                <w:color w:val="FFFFFF" w:themeColor="background1"/>
                <w:sz w:val="21"/>
                <w:szCs w:val="21"/>
              </w:rPr>
              <w:t>范围</w:t>
            </w:r>
          </w:p>
        </w:tc>
        <w:tc>
          <w:tcPr>
            <w:tcW w:w="1030"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年均值</w:t>
            </w:r>
          </w:p>
        </w:tc>
      </w:tr>
      <w:tr w:rsidR="00665D75">
        <w:trPr>
          <w:cantSplit/>
          <w:trHeight w:val="397"/>
          <w:jc w:val="center"/>
        </w:trPr>
        <w:tc>
          <w:tcPr>
            <w:tcW w:w="1124" w:type="dxa"/>
            <w:vMerge w:val="restart"/>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sz w:val="21"/>
                <w:szCs w:val="28"/>
                <w:lang w:bidi="en-US"/>
              </w:rPr>
              <w:t>总</w:t>
            </w:r>
            <w:r>
              <w:rPr>
                <w:rFonts w:ascii="Times New Roman" w:hAnsi="Times New Roman" w:cs="Times New Roman"/>
                <w:sz w:val="21"/>
                <w:szCs w:val="28"/>
                <w:lang w:bidi="en-US"/>
              </w:rPr>
              <w:t>α</w:t>
            </w:r>
          </w:p>
        </w:tc>
        <w:tc>
          <w:tcPr>
            <w:tcW w:w="998" w:type="dxa"/>
            <w:vMerge w:val="restart"/>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sz w:val="21"/>
                <w:szCs w:val="28"/>
                <w:lang w:bidi="en-US"/>
              </w:rPr>
              <w:t>Bq/L</w:t>
            </w:r>
          </w:p>
        </w:tc>
        <w:tc>
          <w:tcPr>
            <w:tcW w:w="850"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长江</w:t>
            </w:r>
          </w:p>
        </w:tc>
        <w:tc>
          <w:tcPr>
            <w:tcW w:w="85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14/14</w:t>
            </w:r>
          </w:p>
        </w:tc>
        <w:tc>
          <w:tcPr>
            <w:tcW w:w="170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0.016~0.035</w:t>
            </w:r>
          </w:p>
        </w:tc>
        <w:tc>
          <w:tcPr>
            <w:tcW w:w="13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0.026</w:t>
            </w:r>
          </w:p>
        </w:tc>
      </w:tr>
      <w:tr w:rsidR="00665D75">
        <w:trPr>
          <w:cantSplit/>
          <w:trHeight w:val="397"/>
          <w:jc w:val="center"/>
        </w:trPr>
        <w:tc>
          <w:tcPr>
            <w:tcW w:w="1124"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嘉陵江</w:t>
            </w:r>
          </w:p>
        </w:tc>
        <w:tc>
          <w:tcPr>
            <w:tcW w:w="85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4</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8/8</w:t>
            </w:r>
          </w:p>
        </w:tc>
        <w:tc>
          <w:tcPr>
            <w:tcW w:w="170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0.024</w:t>
            </w:r>
            <w:r>
              <w:rPr>
                <w:rFonts w:ascii="Times New Roman" w:hAnsi="Times New Roman" w:cs="Times New Roman"/>
                <w:sz w:val="21"/>
                <w:szCs w:val="21"/>
              </w:rPr>
              <w:t>~0.042</w:t>
            </w:r>
          </w:p>
        </w:tc>
        <w:tc>
          <w:tcPr>
            <w:tcW w:w="13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0.031</w:t>
            </w:r>
          </w:p>
        </w:tc>
      </w:tr>
      <w:tr w:rsidR="00665D75">
        <w:trPr>
          <w:cantSplit/>
          <w:trHeight w:val="397"/>
          <w:jc w:val="center"/>
        </w:trPr>
        <w:tc>
          <w:tcPr>
            <w:tcW w:w="1124"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乌江</w:t>
            </w:r>
          </w:p>
        </w:tc>
        <w:tc>
          <w:tcPr>
            <w:tcW w:w="85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4/4</w:t>
            </w:r>
          </w:p>
        </w:tc>
        <w:tc>
          <w:tcPr>
            <w:tcW w:w="170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0.013</w:t>
            </w:r>
            <w:r>
              <w:rPr>
                <w:rFonts w:ascii="Times New Roman" w:hAnsi="Times New Roman" w:cs="Times New Roman"/>
                <w:sz w:val="21"/>
                <w:szCs w:val="21"/>
              </w:rPr>
              <w:t>~0.039</w:t>
            </w:r>
          </w:p>
        </w:tc>
        <w:tc>
          <w:tcPr>
            <w:tcW w:w="13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0.023</w:t>
            </w:r>
          </w:p>
        </w:tc>
      </w:tr>
      <w:tr w:rsidR="00665D75">
        <w:trPr>
          <w:cantSplit/>
          <w:trHeight w:val="397"/>
          <w:jc w:val="center"/>
        </w:trPr>
        <w:tc>
          <w:tcPr>
            <w:tcW w:w="1124"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涪江</w:t>
            </w:r>
          </w:p>
        </w:tc>
        <w:tc>
          <w:tcPr>
            <w:tcW w:w="85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70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0.019</w:t>
            </w:r>
            <w:r>
              <w:rPr>
                <w:rFonts w:ascii="Times New Roman" w:hAnsi="Times New Roman" w:cs="Times New Roman"/>
                <w:sz w:val="21"/>
                <w:szCs w:val="21"/>
              </w:rPr>
              <w:t>~0.051</w:t>
            </w:r>
          </w:p>
        </w:tc>
        <w:tc>
          <w:tcPr>
            <w:tcW w:w="13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0.035</w:t>
            </w:r>
          </w:p>
        </w:tc>
      </w:tr>
      <w:tr w:rsidR="00665D75">
        <w:trPr>
          <w:cantSplit/>
          <w:trHeight w:val="397"/>
          <w:jc w:val="center"/>
        </w:trPr>
        <w:tc>
          <w:tcPr>
            <w:tcW w:w="1124"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9CC2E5" w:themeFill="accent1" w:themeFillTint="99"/>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全市</w:t>
            </w:r>
          </w:p>
        </w:tc>
        <w:tc>
          <w:tcPr>
            <w:tcW w:w="851"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14</w:t>
            </w:r>
          </w:p>
        </w:tc>
        <w:tc>
          <w:tcPr>
            <w:tcW w:w="850"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28/28</w:t>
            </w:r>
          </w:p>
        </w:tc>
        <w:tc>
          <w:tcPr>
            <w:tcW w:w="1701"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0.013~0.051</w:t>
            </w:r>
          </w:p>
        </w:tc>
        <w:tc>
          <w:tcPr>
            <w:tcW w:w="1385"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0.028</w:t>
            </w:r>
          </w:p>
        </w:tc>
      </w:tr>
      <w:tr w:rsidR="00665D75">
        <w:trPr>
          <w:cantSplit/>
          <w:trHeight w:val="397"/>
          <w:jc w:val="center"/>
        </w:trPr>
        <w:tc>
          <w:tcPr>
            <w:tcW w:w="1124" w:type="dxa"/>
            <w:vMerge w:val="restart"/>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sz w:val="21"/>
                <w:szCs w:val="28"/>
                <w:lang w:bidi="en-US"/>
              </w:rPr>
              <w:t>总</w:t>
            </w:r>
            <w:r>
              <w:rPr>
                <w:rFonts w:ascii="Times New Roman" w:hAnsi="Times New Roman" w:cs="Times New Roman"/>
                <w:sz w:val="21"/>
                <w:szCs w:val="28"/>
                <w:lang w:bidi="en-US"/>
              </w:rPr>
              <w:t>β</w:t>
            </w:r>
          </w:p>
        </w:tc>
        <w:tc>
          <w:tcPr>
            <w:tcW w:w="998" w:type="dxa"/>
            <w:vMerge w:val="restart"/>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sz w:val="21"/>
                <w:szCs w:val="28"/>
                <w:lang w:bidi="en-US"/>
              </w:rPr>
              <w:t>Bq/L</w:t>
            </w:r>
          </w:p>
        </w:tc>
        <w:tc>
          <w:tcPr>
            <w:tcW w:w="850"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长江</w:t>
            </w:r>
          </w:p>
        </w:tc>
        <w:tc>
          <w:tcPr>
            <w:tcW w:w="85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85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14/14</w:t>
            </w:r>
          </w:p>
        </w:tc>
        <w:tc>
          <w:tcPr>
            <w:tcW w:w="170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0.077~0.113</w:t>
            </w:r>
          </w:p>
        </w:tc>
        <w:tc>
          <w:tcPr>
            <w:tcW w:w="13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0.094</w:t>
            </w:r>
          </w:p>
        </w:tc>
      </w:tr>
      <w:tr w:rsidR="00665D75">
        <w:trPr>
          <w:cantSplit/>
          <w:trHeight w:val="397"/>
          <w:jc w:val="center"/>
        </w:trPr>
        <w:tc>
          <w:tcPr>
            <w:tcW w:w="1124"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嘉陵江</w:t>
            </w:r>
          </w:p>
        </w:tc>
        <w:tc>
          <w:tcPr>
            <w:tcW w:w="85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4</w:t>
            </w:r>
          </w:p>
        </w:tc>
        <w:tc>
          <w:tcPr>
            <w:tcW w:w="85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8/8</w:t>
            </w:r>
          </w:p>
        </w:tc>
        <w:tc>
          <w:tcPr>
            <w:tcW w:w="170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0.075~0.105</w:t>
            </w:r>
          </w:p>
        </w:tc>
        <w:tc>
          <w:tcPr>
            <w:tcW w:w="13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w:t>
            </w:r>
            <w:r>
              <w:rPr>
                <w:rFonts w:ascii="Times New Roman" w:hAnsi="Times New Roman" w:cs="Times New Roman"/>
                <w:sz w:val="21"/>
                <w:szCs w:val="21"/>
              </w:rPr>
              <w:t>92</w:t>
            </w:r>
          </w:p>
        </w:tc>
      </w:tr>
      <w:tr w:rsidR="00665D75">
        <w:trPr>
          <w:cantSplit/>
          <w:trHeight w:val="397"/>
          <w:jc w:val="center"/>
        </w:trPr>
        <w:tc>
          <w:tcPr>
            <w:tcW w:w="1124"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乌江</w:t>
            </w:r>
          </w:p>
        </w:tc>
        <w:tc>
          <w:tcPr>
            <w:tcW w:w="85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85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4/4</w:t>
            </w:r>
          </w:p>
        </w:tc>
        <w:tc>
          <w:tcPr>
            <w:tcW w:w="170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0.063~0.1</w:t>
            </w:r>
            <w:r>
              <w:rPr>
                <w:rFonts w:ascii="Times New Roman" w:hAnsi="Times New Roman" w:cs="Times New Roman"/>
                <w:sz w:val="21"/>
                <w:szCs w:val="21"/>
              </w:rPr>
              <w:t>13</w:t>
            </w:r>
          </w:p>
        </w:tc>
        <w:tc>
          <w:tcPr>
            <w:tcW w:w="13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color w:val="000000" w:themeColor="text1"/>
                <w:sz w:val="21"/>
                <w:szCs w:val="21"/>
              </w:rPr>
              <w:t>0.</w:t>
            </w:r>
            <w:r>
              <w:rPr>
                <w:rFonts w:ascii="Times New Roman" w:hAnsi="Times New Roman" w:cs="Times New Roman"/>
                <w:color w:val="000000" w:themeColor="text1"/>
                <w:sz w:val="21"/>
                <w:szCs w:val="21"/>
              </w:rPr>
              <w:t>089</w:t>
            </w:r>
          </w:p>
        </w:tc>
      </w:tr>
      <w:tr w:rsidR="00665D75">
        <w:trPr>
          <w:cantSplit/>
          <w:trHeight w:val="397"/>
          <w:jc w:val="center"/>
        </w:trPr>
        <w:tc>
          <w:tcPr>
            <w:tcW w:w="1124"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涪江</w:t>
            </w:r>
          </w:p>
        </w:tc>
        <w:tc>
          <w:tcPr>
            <w:tcW w:w="85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w:t>
            </w:r>
          </w:p>
        </w:tc>
        <w:tc>
          <w:tcPr>
            <w:tcW w:w="85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70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0.080~0.106</w:t>
            </w:r>
          </w:p>
        </w:tc>
        <w:tc>
          <w:tcPr>
            <w:tcW w:w="13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0.093</w:t>
            </w:r>
          </w:p>
        </w:tc>
      </w:tr>
      <w:tr w:rsidR="00665D75">
        <w:trPr>
          <w:cantSplit/>
          <w:trHeight w:val="397"/>
          <w:jc w:val="center"/>
        </w:trPr>
        <w:tc>
          <w:tcPr>
            <w:tcW w:w="1124"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9CC2E5" w:themeFill="accent1" w:themeFillTint="99"/>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全市</w:t>
            </w:r>
          </w:p>
        </w:tc>
        <w:tc>
          <w:tcPr>
            <w:tcW w:w="851"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color w:val="000000"/>
                <w:sz w:val="21"/>
                <w:szCs w:val="21"/>
              </w:rPr>
            </w:pPr>
            <w:r>
              <w:rPr>
                <w:rFonts w:ascii="Times New Roman" w:eastAsiaTheme="minorEastAsia" w:hAnsi="Times New Roman" w:cs="Times New Roman"/>
                <w:color w:val="000000"/>
                <w:sz w:val="21"/>
                <w:szCs w:val="21"/>
              </w:rPr>
              <w:t>14</w:t>
            </w:r>
          </w:p>
        </w:tc>
        <w:tc>
          <w:tcPr>
            <w:tcW w:w="850"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28/28</w:t>
            </w:r>
          </w:p>
        </w:tc>
        <w:tc>
          <w:tcPr>
            <w:tcW w:w="1701"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0.063~0.182</w:t>
            </w:r>
          </w:p>
        </w:tc>
        <w:tc>
          <w:tcPr>
            <w:tcW w:w="1385"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0.092</w:t>
            </w:r>
          </w:p>
        </w:tc>
      </w:tr>
      <w:tr w:rsidR="00665D75">
        <w:trPr>
          <w:cantSplit/>
          <w:trHeight w:val="397"/>
          <w:jc w:val="center"/>
        </w:trPr>
        <w:tc>
          <w:tcPr>
            <w:tcW w:w="1124" w:type="dxa"/>
            <w:vMerge w:val="restart"/>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sz w:val="21"/>
                <w:szCs w:val="28"/>
                <w:lang w:bidi="en-US"/>
              </w:rPr>
              <w:t>铀</w:t>
            </w:r>
          </w:p>
        </w:tc>
        <w:tc>
          <w:tcPr>
            <w:tcW w:w="998" w:type="dxa"/>
            <w:vMerge w:val="restart"/>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sz w:val="21"/>
                <w:szCs w:val="28"/>
                <w:lang w:bidi="en-US"/>
              </w:rPr>
              <w:t>μg/L</w:t>
            </w:r>
          </w:p>
        </w:tc>
        <w:tc>
          <w:tcPr>
            <w:tcW w:w="850"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长江</w:t>
            </w:r>
          </w:p>
        </w:tc>
        <w:tc>
          <w:tcPr>
            <w:tcW w:w="85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14/14</w:t>
            </w:r>
          </w:p>
        </w:tc>
        <w:tc>
          <w:tcPr>
            <w:tcW w:w="170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0.60~1.50</w:t>
            </w:r>
          </w:p>
        </w:tc>
        <w:tc>
          <w:tcPr>
            <w:tcW w:w="13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1.11</w:t>
            </w:r>
          </w:p>
        </w:tc>
      </w:tr>
      <w:tr w:rsidR="00665D75">
        <w:trPr>
          <w:cantSplit/>
          <w:trHeight w:val="397"/>
          <w:jc w:val="center"/>
        </w:trPr>
        <w:tc>
          <w:tcPr>
            <w:tcW w:w="1124"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嘉陵江</w:t>
            </w:r>
          </w:p>
        </w:tc>
        <w:tc>
          <w:tcPr>
            <w:tcW w:w="85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4</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8/8</w:t>
            </w:r>
          </w:p>
        </w:tc>
        <w:tc>
          <w:tcPr>
            <w:tcW w:w="170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0.85~1.80</w:t>
            </w:r>
          </w:p>
        </w:tc>
        <w:tc>
          <w:tcPr>
            <w:tcW w:w="13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1.14</w:t>
            </w:r>
          </w:p>
        </w:tc>
      </w:tr>
      <w:tr w:rsidR="00665D75">
        <w:trPr>
          <w:cantSplit/>
          <w:trHeight w:val="397"/>
          <w:jc w:val="center"/>
        </w:trPr>
        <w:tc>
          <w:tcPr>
            <w:tcW w:w="1124"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乌江</w:t>
            </w:r>
          </w:p>
        </w:tc>
        <w:tc>
          <w:tcPr>
            <w:tcW w:w="85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4/4</w:t>
            </w:r>
          </w:p>
        </w:tc>
        <w:tc>
          <w:tcPr>
            <w:tcW w:w="170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0.32~0.68</w:t>
            </w:r>
          </w:p>
        </w:tc>
        <w:tc>
          <w:tcPr>
            <w:tcW w:w="13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0.48</w:t>
            </w:r>
          </w:p>
        </w:tc>
      </w:tr>
      <w:tr w:rsidR="00665D75">
        <w:trPr>
          <w:cantSplit/>
          <w:trHeight w:val="397"/>
          <w:jc w:val="center"/>
        </w:trPr>
        <w:tc>
          <w:tcPr>
            <w:tcW w:w="1124"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涪江</w:t>
            </w:r>
          </w:p>
        </w:tc>
        <w:tc>
          <w:tcPr>
            <w:tcW w:w="85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70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0.88~1.52</w:t>
            </w:r>
          </w:p>
        </w:tc>
        <w:tc>
          <w:tcPr>
            <w:tcW w:w="13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1.20</w:t>
            </w:r>
          </w:p>
        </w:tc>
      </w:tr>
      <w:tr w:rsidR="00665D75">
        <w:trPr>
          <w:cantSplit/>
          <w:trHeight w:val="397"/>
          <w:jc w:val="center"/>
        </w:trPr>
        <w:tc>
          <w:tcPr>
            <w:tcW w:w="1124"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9CC2E5" w:themeFill="accent1" w:themeFillTint="99"/>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全市</w:t>
            </w:r>
          </w:p>
        </w:tc>
        <w:tc>
          <w:tcPr>
            <w:tcW w:w="851"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color w:val="000000"/>
                <w:sz w:val="21"/>
                <w:szCs w:val="21"/>
              </w:rPr>
            </w:pPr>
            <w:r>
              <w:rPr>
                <w:rFonts w:ascii="Times New Roman" w:eastAsiaTheme="minorEastAsia" w:hAnsi="Times New Roman" w:cs="Times New Roman"/>
                <w:color w:val="000000"/>
                <w:sz w:val="21"/>
                <w:szCs w:val="21"/>
              </w:rPr>
              <w:t>14</w:t>
            </w:r>
          </w:p>
        </w:tc>
        <w:tc>
          <w:tcPr>
            <w:tcW w:w="850"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28/28</w:t>
            </w:r>
          </w:p>
        </w:tc>
        <w:tc>
          <w:tcPr>
            <w:tcW w:w="1701"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0.32~1.80</w:t>
            </w:r>
          </w:p>
        </w:tc>
        <w:tc>
          <w:tcPr>
            <w:tcW w:w="1385"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1.04</w:t>
            </w:r>
          </w:p>
        </w:tc>
      </w:tr>
      <w:tr w:rsidR="00665D75">
        <w:trPr>
          <w:cantSplit/>
          <w:trHeight w:val="397"/>
          <w:jc w:val="center"/>
        </w:trPr>
        <w:tc>
          <w:tcPr>
            <w:tcW w:w="1124" w:type="dxa"/>
            <w:vMerge w:val="restart"/>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sz w:val="21"/>
                <w:szCs w:val="28"/>
                <w:lang w:bidi="en-US"/>
              </w:rPr>
              <w:t>钍</w:t>
            </w:r>
          </w:p>
        </w:tc>
        <w:tc>
          <w:tcPr>
            <w:tcW w:w="998" w:type="dxa"/>
            <w:vMerge w:val="restart"/>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sz w:val="21"/>
                <w:szCs w:val="28"/>
                <w:lang w:bidi="en-US"/>
              </w:rPr>
              <w:t>μg/L</w:t>
            </w:r>
          </w:p>
        </w:tc>
        <w:tc>
          <w:tcPr>
            <w:tcW w:w="850"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长江</w:t>
            </w:r>
          </w:p>
        </w:tc>
        <w:tc>
          <w:tcPr>
            <w:tcW w:w="85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85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14/14</w:t>
            </w:r>
          </w:p>
        </w:tc>
        <w:tc>
          <w:tcPr>
            <w:tcW w:w="170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0.0536~0.143</w:t>
            </w:r>
          </w:p>
        </w:tc>
        <w:tc>
          <w:tcPr>
            <w:tcW w:w="13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0.0915</w:t>
            </w:r>
          </w:p>
        </w:tc>
      </w:tr>
      <w:tr w:rsidR="00665D75">
        <w:trPr>
          <w:cantSplit/>
          <w:trHeight w:val="397"/>
          <w:jc w:val="center"/>
        </w:trPr>
        <w:tc>
          <w:tcPr>
            <w:tcW w:w="1124"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嘉陵江</w:t>
            </w:r>
          </w:p>
        </w:tc>
        <w:tc>
          <w:tcPr>
            <w:tcW w:w="85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4</w:t>
            </w:r>
          </w:p>
        </w:tc>
        <w:tc>
          <w:tcPr>
            <w:tcW w:w="85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7</w:t>
            </w:r>
            <w:r>
              <w:rPr>
                <w:rFonts w:ascii="Times New Roman" w:hAnsi="Times New Roman" w:cs="Times New Roman" w:hint="eastAsia"/>
                <w:sz w:val="21"/>
                <w:szCs w:val="21"/>
              </w:rPr>
              <w:t>/8</w:t>
            </w:r>
          </w:p>
        </w:tc>
        <w:tc>
          <w:tcPr>
            <w:tcW w:w="170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0.0570~0.0982</w:t>
            </w:r>
          </w:p>
        </w:tc>
        <w:tc>
          <w:tcPr>
            <w:tcW w:w="13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color w:val="000000"/>
                <w:sz w:val="21"/>
                <w:szCs w:val="21"/>
              </w:rPr>
            </w:pPr>
            <w:r>
              <w:rPr>
                <w:rFonts w:ascii="Times New Roman" w:eastAsiaTheme="minorEastAsia" w:hAnsi="Times New Roman" w:cs="Times New Roman"/>
                <w:color w:val="000000"/>
                <w:sz w:val="21"/>
                <w:szCs w:val="21"/>
              </w:rPr>
              <w:t>0.05</w:t>
            </w:r>
          </w:p>
        </w:tc>
        <w:tc>
          <w:tcPr>
            <w:tcW w:w="103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0.0795</w:t>
            </w:r>
          </w:p>
        </w:tc>
      </w:tr>
      <w:tr w:rsidR="00665D75">
        <w:trPr>
          <w:cantSplit/>
          <w:trHeight w:val="397"/>
          <w:jc w:val="center"/>
        </w:trPr>
        <w:tc>
          <w:tcPr>
            <w:tcW w:w="1124"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乌江</w:t>
            </w:r>
          </w:p>
        </w:tc>
        <w:tc>
          <w:tcPr>
            <w:tcW w:w="85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85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4/4</w:t>
            </w:r>
          </w:p>
        </w:tc>
        <w:tc>
          <w:tcPr>
            <w:tcW w:w="170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0.0696~0.108</w:t>
            </w:r>
          </w:p>
        </w:tc>
        <w:tc>
          <w:tcPr>
            <w:tcW w:w="13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0.0935</w:t>
            </w:r>
          </w:p>
        </w:tc>
      </w:tr>
      <w:tr w:rsidR="00665D75">
        <w:trPr>
          <w:cantSplit/>
          <w:trHeight w:val="397"/>
          <w:jc w:val="center"/>
        </w:trPr>
        <w:tc>
          <w:tcPr>
            <w:tcW w:w="1124"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涪江</w:t>
            </w:r>
          </w:p>
        </w:tc>
        <w:tc>
          <w:tcPr>
            <w:tcW w:w="85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w:t>
            </w:r>
          </w:p>
        </w:tc>
        <w:tc>
          <w:tcPr>
            <w:tcW w:w="85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70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0.0506~0.0536</w:t>
            </w:r>
          </w:p>
        </w:tc>
        <w:tc>
          <w:tcPr>
            <w:tcW w:w="13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0.0521</w:t>
            </w:r>
          </w:p>
        </w:tc>
      </w:tr>
      <w:tr w:rsidR="00665D75">
        <w:trPr>
          <w:cantSplit/>
          <w:trHeight w:val="397"/>
          <w:jc w:val="center"/>
        </w:trPr>
        <w:tc>
          <w:tcPr>
            <w:tcW w:w="1124"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9CC2E5" w:themeFill="accent1" w:themeFillTint="99"/>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全市</w:t>
            </w:r>
          </w:p>
        </w:tc>
        <w:tc>
          <w:tcPr>
            <w:tcW w:w="851"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color w:val="000000"/>
                <w:sz w:val="21"/>
                <w:szCs w:val="21"/>
              </w:rPr>
            </w:pPr>
            <w:r>
              <w:rPr>
                <w:rFonts w:ascii="Times New Roman" w:eastAsiaTheme="minorEastAsia" w:hAnsi="Times New Roman" w:cs="Times New Roman"/>
                <w:color w:val="000000"/>
                <w:sz w:val="21"/>
                <w:szCs w:val="21"/>
              </w:rPr>
              <w:t>14</w:t>
            </w:r>
          </w:p>
        </w:tc>
        <w:tc>
          <w:tcPr>
            <w:tcW w:w="850"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27/28</w:t>
            </w:r>
          </w:p>
        </w:tc>
        <w:tc>
          <w:tcPr>
            <w:tcW w:w="1701"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0.0506~0.143</w:t>
            </w:r>
          </w:p>
        </w:tc>
        <w:tc>
          <w:tcPr>
            <w:tcW w:w="1385"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color w:val="000000"/>
                <w:sz w:val="21"/>
                <w:szCs w:val="21"/>
              </w:rPr>
            </w:pPr>
            <w:r>
              <w:rPr>
                <w:rFonts w:ascii="Times New Roman" w:eastAsiaTheme="minorEastAsia" w:hAnsi="Times New Roman" w:cs="Times New Roman"/>
                <w:color w:val="000000"/>
                <w:sz w:val="21"/>
                <w:szCs w:val="21"/>
              </w:rPr>
              <w:t>0.05</w:t>
            </w:r>
          </w:p>
        </w:tc>
        <w:tc>
          <w:tcPr>
            <w:tcW w:w="1030"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0.0855</w:t>
            </w:r>
          </w:p>
        </w:tc>
      </w:tr>
      <w:tr w:rsidR="00665D75">
        <w:trPr>
          <w:cantSplit/>
          <w:trHeight w:val="397"/>
          <w:jc w:val="center"/>
        </w:trPr>
        <w:tc>
          <w:tcPr>
            <w:tcW w:w="1124" w:type="dxa"/>
            <w:vMerge w:val="restart"/>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sz w:val="21"/>
                <w:szCs w:val="28"/>
                <w:lang w:bidi="en-US"/>
              </w:rPr>
              <w:lastRenderedPageBreak/>
              <w:t>镭</w:t>
            </w:r>
            <w:r>
              <w:rPr>
                <w:rFonts w:ascii="Times New Roman" w:hAnsi="Times New Roman" w:cs="Times New Roman"/>
                <w:sz w:val="21"/>
                <w:szCs w:val="28"/>
                <w:lang w:bidi="en-US"/>
              </w:rPr>
              <w:t>-226</w:t>
            </w:r>
          </w:p>
        </w:tc>
        <w:tc>
          <w:tcPr>
            <w:tcW w:w="998" w:type="dxa"/>
            <w:vMerge w:val="restart"/>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sz w:val="21"/>
                <w:szCs w:val="28"/>
                <w:lang w:bidi="en-US"/>
              </w:rPr>
              <w:t>mBq/L</w:t>
            </w:r>
          </w:p>
        </w:tc>
        <w:tc>
          <w:tcPr>
            <w:tcW w:w="850"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长江</w:t>
            </w:r>
          </w:p>
        </w:tc>
        <w:tc>
          <w:tcPr>
            <w:tcW w:w="85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14/14</w:t>
            </w:r>
          </w:p>
        </w:tc>
        <w:tc>
          <w:tcPr>
            <w:tcW w:w="170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2.33~5.73</w:t>
            </w:r>
          </w:p>
        </w:tc>
        <w:tc>
          <w:tcPr>
            <w:tcW w:w="13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3.88</w:t>
            </w:r>
          </w:p>
        </w:tc>
      </w:tr>
      <w:tr w:rsidR="00665D75">
        <w:trPr>
          <w:cantSplit/>
          <w:trHeight w:val="397"/>
          <w:jc w:val="center"/>
        </w:trPr>
        <w:tc>
          <w:tcPr>
            <w:tcW w:w="1124"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嘉陵江</w:t>
            </w:r>
          </w:p>
        </w:tc>
        <w:tc>
          <w:tcPr>
            <w:tcW w:w="85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4</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8/8</w:t>
            </w:r>
          </w:p>
        </w:tc>
        <w:tc>
          <w:tcPr>
            <w:tcW w:w="170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3.26~6.87</w:t>
            </w:r>
          </w:p>
        </w:tc>
        <w:tc>
          <w:tcPr>
            <w:tcW w:w="13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4.77</w:t>
            </w:r>
          </w:p>
        </w:tc>
      </w:tr>
      <w:tr w:rsidR="00665D75">
        <w:trPr>
          <w:cantSplit/>
          <w:trHeight w:val="397"/>
          <w:jc w:val="center"/>
        </w:trPr>
        <w:tc>
          <w:tcPr>
            <w:tcW w:w="1124"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乌江</w:t>
            </w:r>
          </w:p>
        </w:tc>
        <w:tc>
          <w:tcPr>
            <w:tcW w:w="85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4/4</w:t>
            </w:r>
          </w:p>
        </w:tc>
        <w:tc>
          <w:tcPr>
            <w:tcW w:w="170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1.94~3.80</w:t>
            </w:r>
          </w:p>
        </w:tc>
        <w:tc>
          <w:tcPr>
            <w:tcW w:w="13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2.91</w:t>
            </w:r>
          </w:p>
        </w:tc>
      </w:tr>
      <w:tr w:rsidR="00665D75">
        <w:trPr>
          <w:cantSplit/>
          <w:trHeight w:val="397"/>
          <w:jc w:val="center"/>
        </w:trPr>
        <w:tc>
          <w:tcPr>
            <w:tcW w:w="1124"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涪江</w:t>
            </w:r>
          </w:p>
        </w:tc>
        <w:tc>
          <w:tcPr>
            <w:tcW w:w="85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70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2.18~4.86</w:t>
            </w:r>
          </w:p>
        </w:tc>
        <w:tc>
          <w:tcPr>
            <w:tcW w:w="13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3.52</w:t>
            </w:r>
          </w:p>
        </w:tc>
      </w:tr>
      <w:tr w:rsidR="00665D75">
        <w:trPr>
          <w:cantSplit/>
          <w:trHeight w:val="397"/>
          <w:jc w:val="center"/>
        </w:trPr>
        <w:tc>
          <w:tcPr>
            <w:tcW w:w="1124"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9CC2E5" w:themeFill="accent1" w:themeFillTint="99"/>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全市</w:t>
            </w:r>
          </w:p>
        </w:tc>
        <w:tc>
          <w:tcPr>
            <w:tcW w:w="851"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color w:val="000000"/>
                <w:sz w:val="21"/>
                <w:szCs w:val="21"/>
              </w:rPr>
            </w:pPr>
            <w:r>
              <w:rPr>
                <w:rFonts w:ascii="Times New Roman" w:eastAsiaTheme="minorEastAsia" w:hAnsi="Times New Roman" w:cs="Times New Roman"/>
                <w:color w:val="000000"/>
                <w:sz w:val="21"/>
                <w:szCs w:val="21"/>
              </w:rPr>
              <w:t>14</w:t>
            </w:r>
          </w:p>
        </w:tc>
        <w:tc>
          <w:tcPr>
            <w:tcW w:w="850"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28/28</w:t>
            </w:r>
          </w:p>
        </w:tc>
        <w:tc>
          <w:tcPr>
            <w:tcW w:w="1701"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1.94~6.87</w:t>
            </w:r>
          </w:p>
        </w:tc>
        <w:tc>
          <w:tcPr>
            <w:tcW w:w="1385"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3.97</w:t>
            </w:r>
          </w:p>
        </w:tc>
      </w:tr>
      <w:tr w:rsidR="00665D75">
        <w:trPr>
          <w:cantSplit/>
          <w:trHeight w:val="397"/>
          <w:jc w:val="center"/>
        </w:trPr>
        <w:tc>
          <w:tcPr>
            <w:tcW w:w="1124" w:type="dxa"/>
            <w:vMerge w:val="restart"/>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sz w:val="21"/>
                <w:szCs w:val="28"/>
                <w:lang w:bidi="en-US"/>
              </w:rPr>
              <w:t>钾</w:t>
            </w:r>
            <w:r>
              <w:rPr>
                <w:rFonts w:ascii="Times New Roman" w:hAnsi="Times New Roman" w:cs="Times New Roman"/>
                <w:sz w:val="21"/>
                <w:szCs w:val="28"/>
                <w:lang w:bidi="en-US"/>
              </w:rPr>
              <w:t>-40</w:t>
            </w:r>
          </w:p>
        </w:tc>
        <w:tc>
          <w:tcPr>
            <w:tcW w:w="998" w:type="dxa"/>
            <w:vMerge w:val="restart"/>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sz w:val="21"/>
                <w:szCs w:val="28"/>
                <w:lang w:bidi="en-US"/>
              </w:rPr>
              <w:t>mBq/L</w:t>
            </w:r>
          </w:p>
        </w:tc>
        <w:tc>
          <w:tcPr>
            <w:tcW w:w="850"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长江</w:t>
            </w:r>
          </w:p>
        </w:tc>
        <w:tc>
          <w:tcPr>
            <w:tcW w:w="85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85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14/14</w:t>
            </w:r>
          </w:p>
        </w:tc>
        <w:tc>
          <w:tcPr>
            <w:tcW w:w="170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43.5~</w:t>
            </w:r>
            <w:r>
              <w:rPr>
                <w:rFonts w:ascii="Times New Roman" w:hAnsi="Times New Roman" w:cs="Times New Roman"/>
                <w:sz w:val="21"/>
                <w:szCs w:val="21"/>
              </w:rPr>
              <w:t>90.7</w:t>
            </w:r>
          </w:p>
        </w:tc>
        <w:tc>
          <w:tcPr>
            <w:tcW w:w="13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72.1</w:t>
            </w:r>
          </w:p>
        </w:tc>
      </w:tr>
      <w:tr w:rsidR="00665D75">
        <w:trPr>
          <w:cantSplit/>
          <w:trHeight w:val="397"/>
          <w:jc w:val="center"/>
        </w:trPr>
        <w:tc>
          <w:tcPr>
            <w:tcW w:w="1124"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嘉陵江</w:t>
            </w:r>
          </w:p>
        </w:tc>
        <w:tc>
          <w:tcPr>
            <w:tcW w:w="85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4</w:t>
            </w:r>
          </w:p>
        </w:tc>
        <w:tc>
          <w:tcPr>
            <w:tcW w:w="85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8/8</w:t>
            </w:r>
          </w:p>
        </w:tc>
        <w:tc>
          <w:tcPr>
            <w:tcW w:w="170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46.3~98.1</w:t>
            </w:r>
          </w:p>
        </w:tc>
        <w:tc>
          <w:tcPr>
            <w:tcW w:w="13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76.0</w:t>
            </w:r>
          </w:p>
        </w:tc>
      </w:tr>
      <w:tr w:rsidR="00665D75">
        <w:trPr>
          <w:cantSplit/>
          <w:trHeight w:val="397"/>
          <w:jc w:val="center"/>
        </w:trPr>
        <w:tc>
          <w:tcPr>
            <w:tcW w:w="1124"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乌江</w:t>
            </w:r>
          </w:p>
        </w:tc>
        <w:tc>
          <w:tcPr>
            <w:tcW w:w="85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85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4/4</w:t>
            </w:r>
          </w:p>
        </w:tc>
        <w:tc>
          <w:tcPr>
            <w:tcW w:w="170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38.6~76.2</w:t>
            </w:r>
          </w:p>
        </w:tc>
        <w:tc>
          <w:tcPr>
            <w:tcW w:w="13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62.3</w:t>
            </w:r>
          </w:p>
        </w:tc>
      </w:tr>
      <w:tr w:rsidR="00665D75">
        <w:trPr>
          <w:cantSplit/>
          <w:trHeight w:val="397"/>
          <w:jc w:val="center"/>
        </w:trPr>
        <w:tc>
          <w:tcPr>
            <w:tcW w:w="1124"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涪江</w:t>
            </w:r>
          </w:p>
        </w:tc>
        <w:tc>
          <w:tcPr>
            <w:tcW w:w="85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w:t>
            </w:r>
          </w:p>
        </w:tc>
        <w:tc>
          <w:tcPr>
            <w:tcW w:w="85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70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72.6~84.7</w:t>
            </w:r>
          </w:p>
        </w:tc>
        <w:tc>
          <w:tcPr>
            <w:tcW w:w="13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78.7</w:t>
            </w:r>
          </w:p>
        </w:tc>
      </w:tr>
      <w:tr w:rsidR="00665D75">
        <w:trPr>
          <w:cantSplit/>
          <w:trHeight w:val="397"/>
          <w:jc w:val="center"/>
        </w:trPr>
        <w:tc>
          <w:tcPr>
            <w:tcW w:w="1124"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9CC2E5" w:themeFill="accent1" w:themeFillTint="99"/>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全市</w:t>
            </w:r>
          </w:p>
        </w:tc>
        <w:tc>
          <w:tcPr>
            <w:tcW w:w="851"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color w:val="000000"/>
                <w:sz w:val="21"/>
                <w:szCs w:val="21"/>
              </w:rPr>
            </w:pPr>
            <w:r>
              <w:rPr>
                <w:rFonts w:ascii="Times New Roman" w:eastAsiaTheme="minorEastAsia" w:hAnsi="Times New Roman" w:cs="Times New Roman"/>
                <w:color w:val="000000"/>
                <w:sz w:val="21"/>
                <w:szCs w:val="21"/>
              </w:rPr>
              <w:t>14</w:t>
            </w:r>
          </w:p>
        </w:tc>
        <w:tc>
          <w:tcPr>
            <w:tcW w:w="850"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28/28</w:t>
            </w:r>
          </w:p>
        </w:tc>
        <w:tc>
          <w:tcPr>
            <w:tcW w:w="1701"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38.6~98.1</w:t>
            </w:r>
          </w:p>
        </w:tc>
        <w:tc>
          <w:tcPr>
            <w:tcW w:w="1385"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72.3</w:t>
            </w:r>
          </w:p>
        </w:tc>
      </w:tr>
      <w:tr w:rsidR="00665D75">
        <w:trPr>
          <w:cantSplit/>
          <w:trHeight w:val="397"/>
          <w:jc w:val="center"/>
        </w:trPr>
        <w:tc>
          <w:tcPr>
            <w:tcW w:w="1124" w:type="dxa"/>
            <w:vMerge w:val="restart"/>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sz w:val="21"/>
                <w:szCs w:val="28"/>
                <w:lang w:bidi="en-US"/>
              </w:rPr>
              <w:t>锶</w:t>
            </w:r>
            <w:r>
              <w:rPr>
                <w:rFonts w:ascii="Times New Roman" w:hAnsi="Times New Roman" w:cs="Times New Roman"/>
                <w:sz w:val="21"/>
                <w:szCs w:val="28"/>
                <w:lang w:bidi="en-US"/>
              </w:rPr>
              <w:t>-90</w:t>
            </w:r>
          </w:p>
        </w:tc>
        <w:tc>
          <w:tcPr>
            <w:tcW w:w="998" w:type="dxa"/>
            <w:vMerge w:val="restart"/>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sz w:val="21"/>
                <w:szCs w:val="28"/>
                <w:lang w:bidi="en-US"/>
              </w:rPr>
              <w:t>mBq/L</w:t>
            </w:r>
          </w:p>
        </w:tc>
        <w:tc>
          <w:tcPr>
            <w:tcW w:w="850"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长江</w:t>
            </w:r>
          </w:p>
        </w:tc>
        <w:tc>
          <w:tcPr>
            <w:tcW w:w="85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14/14</w:t>
            </w:r>
          </w:p>
        </w:tc>
        <w:tc>
          <w:tcPr>
            <w:tcW w:w="170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0.826~2.67</w:t>
            </w:r>
          </w:p>
        </w:tc>
        <w:tc>
          <w:tcPr>
            <w:tcW w:w="13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1.91</w:t>
            </w:r>
          </w:p>
        </w:tc>
      </w:tr>
      <w:tr w:rsidR="00665D75">
        <w:trPr>
          <w:cantSplit/>
          <w:trHeight w:val="397"/>
          <w:jc w:val="center"/>
        </w:trPr>
        <w:tc>
          <w:tcPr>
            <w:tcW w:w="1124"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嘉陵江</w:t>
            </w:r>
          </w:p>
        </w:tc>
        <w:tc>
          <w:tcPr>
            <w:tcW w:w="85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4</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8/8</w:t>
            </w:r>
          </w:p>
        </w:tc>
        <w:tc>
          <w:tcPr>
            <w:tcW w:w="170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1.67~3.87</w:t>
            </w:r>
          </w:p>
        </w:tc>
        <w:tc>
          <w:tcPr>
            <w:tcW w:w="13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3.12</w:t>
            </w:r>
          </w:p>
        </w:tc>
      </w:tr>
      <w:tr w:rsidR="00665D75">
        <w:trPr>
          <w:cantSplit/>
          <w:trHeight w:val="397"/>
          <w:jc w:val="center"/>
        </w:trPr>
        <w:tc>
          <w:tcPr>
            <w:tcW w:w="1124"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乌江</w:t>
            </w:r>
          </w:p>
        </w:tc>
        <w:tc>
          <w:tcPr>
            <w:tcW w:w="85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4/4</w:t>
            </w:r>
          </w:p>
        </w:tc>
        <w:tc>
          <w:tcPr>
            <w:tcW w:w="170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2.11~2.83</w:t>
            </w:r>
          </w:p>
        </w:tc>
        <w:tc>
          <w:tcPr>
            <w:tcW w:w="13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2.47</w:t>
            </w:r>
          </w:p>
        </w:tc>
      </w:tr>
      <w:tr w:rsidR="00665D75">
        <w:trPr>
          <w:cantSplit/>
          <w:trHeight w:val="397"/>
          <w:jc w:val="center"/>
        </w:trPr>
        <w:tc>
          <w:tcPr>
            <w:tcW w:w="1124"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DEEAF6" w:themeFill="accent1" w:themeFillTint="33"/>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涪江</w:t>
            </w:r>
          </w:p>
        </w:tc>
        <w:tc>
          <w:tcPr>
            <w:tcW w:w="85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701"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2.51~3.35</w:t>
            </w:r>
          </w:p>
        </w:tc>
        <w:tc>
          <w:tcPr>
            <w:tcW w:w="1385"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2.93</w:t>
            </w:r>
          </w:p>
        </w:tc>
      </w:tr>
      <w:tr w:rsidR="00665D75">
        <w:trPr>
          <w:cantSplit/>
          <w:trHeight w:val="397"/>
          <w:jc w:val="center"/>
        </w:trPr>
        <w:tc>
          <w:tcPr>
            <w:tcW w:w="1124"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DEEAF6" w:themeFill="accent1" w:themeFillTint="33"/>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9CC2E5" w:themeFill="accent1" w:themeFillTint="99"/>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全市</w:t>
            </w:r>
          </w:p>
        </w:tc>
        <w:tc>
          <w:tcPr>
            <w:tcW w:w="851"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color w:val="000000"/>
                <w:sz w:val="21"/>
                <w:szCs w:val="21"/>
              </w:rPr>
            </w:pPr>
            <w:r>
              <w:rPr>
                <w:rFonts w:ascii="Times New Roman" w:eastAsiaTheme="minorEastAsia" w:hAnsi="Times New Roman" w:cs="Times New Roman"/>
                <w:color w:val="000000"/>
                <w:sz w:val="21"/>
                <w:szCs w:val="21"/>
              </w:rPr>
              <w:t>14</w:t>
            </w:r>
          </w:p>
        </w:tc>
        <w:tc>
          <w:tcPr>
            <w:tcW w:w="850"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28/28</w:t>
            </w:r>
          </w:p>
        </w:tc>
        <w:tc>
          <w:tcPr>
            <w:tcW w:w="1701"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0.826~3.87</w:t>
            </w:r>
          </w:p>
        </w:tc>
        <w:tc>
          <w:tcPr>
            <w:tcW w:w="1385"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c>
          <w:tcPr>
            <w:tcW w:w="1030"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2.41</w:t>
            </w:r>
          </w:p>
        </w:tc>
      </w:tr>
      <w:tr w:rsidR="00665D75">
        <w:trPr>
          <w:cantSplit/>
          <w:trHeight w:val="397"/>
          <w:jc w:val="center"/>
        </w:trPr>
        <w:tc>
          <w:tcPr>
            <w:tcW w:w="1124" w:type="dxa"/>
            <w:vMerge w:val="restart"/>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铯</w:t>
            </w:r>
            <w:r>
              <w:rPr>
                <w:rFonts w:ascii="Times New Roman" w:hAnsi="Times New Roman" w:cs="Times New Roman" w:hint="eastAsia"/>
                <w:sz w:val="21"/>
                <w:szCs w:val="28"/>
                <w:lang w:bidi="en-US"/>
              </w:rPr>
              <w:t>-137</w:t>
            </w:r>
          </w:p>
        </w:tc>
        <w:tc>
          <w:tcPr>
            <w:tcW w:w="998" w:type="dxa"/>
            <w:vMerge w:val="restart"/>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sz w:val="21"/>
                <w:szCs w:val="28"/>
                <w:lang w:bidi="en-US"/>
              </w:rPr>
              <w:t>mBq/L</w:t>
            </w:r>
          </w:p>
        </w:tc>
        <w:tc>
          <w:tcPr>
            <w:tcW w:w="850"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长江</w:t>
            </w:r>
          </w:p>
        </w:tc>
        <w:tc>
          <w:tcPr>
            <w:tcW w:w="85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7</w:t>
            </w:r>
          </w:p>
        </w:tc>
        <w:tc>
          <w:tcPr>
            <w:tcW w:w="85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0/14</w:t>
            </w:r>
          </w:p>
        </w:tc>
        <w:tc>
          <w:tcPr>
            <w:tcW w:w="170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MDC</w:t>
            </w:r>
          </w:p>
        </w:tc>
        <w:tc>
          <w:tcPr>
            <w:tcW w:w="13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0.248</w:t>
            </w:r>
            <w:r>
              <w:rPr>
                <w:rFonts w:ascii="Times New Roman" w:hAnsi="Times New Roman" w:cs="Times New Roman"/>
                <w:sz w:val="21"/>
                <w:szCs w:val="21"/>
              </w:rPr>
              <w:t>~0.537</w:t>
            </w:r>
          </w:p>
        </w:tc>
        <w:tc>
          <w:tcPr>
            <w:tcW w:w="103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r>
      <w:tr w:rsidR="00665D75">
        <w:trPr>
          <w:cantSplit/>
          <w:trHeight w:val="397"/>
          <w:jc w:val="center"/>
        </w:trPr>
        <w:tc>
          <w:tcPr>
            <w:tcW w:w="1124"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嘉陵江</w:t>
            </w:r>
          </w:p>
        </w:tc>
        <w:tc>
          <w:tcPr>
            <w:tcW w:w="85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4</w:t>
            </w:r>
          </w:p>
        </w:tc>
        <w:tc>
          <w:tcPr>
            <w:tcW w:w="85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w:t>
            </w:r>
            <w:r>
              <w:rPr>
                <w:rFonts w:ascii="Times New Roman" w:hAnsi="Times New Roman" w:cs="Times New Roman" w:hint="eastAsia"/>
                <w:sz w:val="21"/>
                <w:szCs w:val="21"/>
              </w:rPr>
              <w:t>/8</w:t>
            </w:r>
          </w:p>
        </w:tc>
        <w:tc>
          <w:tcPr>
            <w:tcW w:w="170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MDC</w:t>
            </w:r>
          </w:p>
        </w:tc>
        <w:tc>
          <w:tcPr>
            <w:tcW w:w="13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0.241</w:t>
            </w:r>
            <w:r>
              <w:rPr>
                <w:rFonts w:ascii="Times New Roman" w:hAnsi="Times New Roman" w:cs="Times New Roman"/>
                <w:sz w:val="21"/>
                <w:szCs w:val="21"/>
              </w:rPr>
              <w:t>~0.410</w:t>
            </w:r>
          </w:p>
        </w:tc>
        <w:tc>
          <w:tcPr>
            <w:tcW w:w="103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r>
      <w:tr w:rsidR="00665D75">
        <w:trPr>
          <w:cantSplit/>
          <w:trHeight w:val="397"/>
          <w:jc w:val="center"/>
        </w:trPr>
        <w:tc>
          <w:tcPr>
            <w:tcW w:w="1124"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乌江</w:t>
            </w:r>
          </w:p>
        </w:tc>
        <w:tc>
          <w:tcPr>
            <w:tcW w:w="85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2</w:t>
            </w:r>
          </w:p>
        </w:tc>
        <w:tc>
          <w:tcPr>
            <w:tcW w:w="85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w:t>
            </w:r>
            <w:r>
              <w:rPr>
                <w:rFonts w:ascii="Times New Roman" w:hAnsi="Times New Roman" w:cs="Times New Roman" w:hint="eastAsia"/>
                <w:sz w:val="21"/>
                <w:szCs w:val="21"/>
              </w:rPr>
              <w:t>/4</w:t>
            </w:r>
          </w:p>
        </w:tc>
        <w:tc>
          <w:tcPr>
            <w:tcW w:w="170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MDC</w:t>
            </w:r>
          </w:p>
        </w:tc>
        <w:tc>
          <w:tcPr>
            <w:tcW w:w="13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0.261</w:t>
            </w:r>
            <w:r>
              <w:rPr>
                <w:rFonts w:ascii="Times New Roman" w:hAnsi="Times New Roman" w:cs="Times New Roman"/>
                <w:sz w:val="21"/>
                <w:szCs w:val="21"/>
              </w:rPr>
              <w:t>~0.319</w:t>
            </w:r>
          </w:p>
        </w:tc>
        <w:tc>
          <w:tcPr>
            <w:tcW w:w="103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r>
      <w:tr w:rsidR="00665D75">
        <w:trPr>
          <w:cantSplit/>
          <w:trHeight w:val="397"/>
          <w:jc w:val="center"/>
        </w:trPr>
        <w:tc>
          <w:tcPr>
            <w:tcW w:w="1124"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BDD6EE" w:themeFill="accent1" w:themeFillTint="66"/>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涪江</w:t>
            </w:r>
          </w:p>
        </w:tc>
        <w:tc>
          <w:tcPr>
            <w:tcW w:w="85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1</w:t>
            </w:r>
          </w:p>
        </w:tc>
        <w:tc>
          <w:tcPr>
            <w:tcW w:w="85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w:t>
            </w:r>
            <w:r>
              <w:rPr>
                <w:rFonts w:ascii="Times New Roman" w:hAnsi="Times New Roman" w:cs="Times New Roman" w:hint="eastAsia"/>
                <w:sz w:val="21"/>
                <w:szCs w:val="21"/>
              </w:rPr>
              <w:t>/2</w:t>
            </w:r>
          </w:p>
        </w:tc>
        <w:tc>
          <w:tcPr>
            <w:tcW w:w="1701"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MDC</w:t>
            </w:r>
          </w:p>
        </w:tc>
        <w:tc>
          <w:tcPr>
            <w:tcW w:w="1385"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0.295</w:t>
            </w:r>
            <w:r>
              <w:rPr>
                <w:rFonts w:ascii="Times New Roman" w:hAnsi="Times New Roman" w:cs="Times New Roman"/>
                <w:sz w:val="21"/>
                <w:szCs w:val="21"/>
              </w:rPr>
              <w:t>~0.320</w:t>
            </w:r>
          </w:p>
        </w:tc>
        <w:tc>
          <w:tcPr>
            <w:tcW w:w="103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r>
      <w:tr w:rsidR="00665D75">
        <w:trPr>
          <w:cantSplit/>
          <w:trHeight w:val="397"/>
          <w:jc w:val="center"/>
        </w:trPr>
        <w:tc>
          <w:tcPr>
            <w:tcW w:w="1124"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998" w:type="dxa"/>
            <w:vMerge/>
            <w:shd w:val="clear" w:color="auto" w:fill="BDD6EE" w:themeFill="accent1" w:themeFillTint="66"/>
            <w:vAlign w:val="center"/>
          </w:tcPr>
          <w:p w:rsidR="00665D75" w:rsidRDefault="00665D75">
            <w:pPr>
              <w:spacing w:line="312" w:lineRule="exact"/>
              <w:ind w:firstLineChars="0" w:firstLine="0"/>
              <w:jc w:val="center"/>
              <w:rPr>
                <w:rFonts w:ascii="Times New Roman" w:hAnsi="Times New Roman" w:cs="Times New Roman"/>
                <w:sz w:val="21"/>
                <w:szCs w:val="28"/>
                <w:lang w:bidi="en-US"/>
              </w:rPr>
            </w:pPr>
          </w:p>
        </w:tc>
        <w:tc>
          <w:tcPr>
            <w:tcW w:w="850" w:type="dxa"/>
            <w:shd w:val="clear" w:color="auto" w:fill="9CC2E5" w:themeFill="accent1" w:themeFillTint="99"/>
            <w:vAlign w:val="center"/>
          </w:tcPr>
          <w:p w:rsidR="00665D75" w:rsidRDefault="003E036A">
            <w:pPr>
              <w:spacing w:line="312" w:lineRule="exact"/>
              <w:ind w:firstLineChars="0" w:firstLine="0"/>
              <w:jc w:val="center"/>
              <w:rPr>
                <w:rFonts w:ascii="Times New Roman" w:hAnsi="Times New Roman" w:cs="Times New Roman"/>
                <w:sz w:val="21"/>
                <w:szCs w:val="28"/>
                <w:lang w:bidi="en-US"/>
              </w:rPr>
            </w:pPr>
            <w:r>
              <w:rPr>
                <w:rFonts w:ascii="Times New Roman" w:hAnsi="Times New Roman" w:cs="Times New Roman" w:hint="eastAsia"/>
                <w:sz w:val="21"/>
                <w:szCs w:val="28"/>
                <w:lang w:bidi="en-US"/>
              </w:rPr>
              <w:t>全市</w:t>
            </w:r>
          </w:p>
        </w:tc>
        <w:tc>
          <w:tcPr>
            <w:tcW w:w="851"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color w:val="000000"/>
                <w:sz w:val="21"/>
                <w:szCs w:val="21"/>
              </w:rPr>
            </w:pPr>
            <w:r>
              <w:rPr>
                <w:rFonts w:ascii="Times New Roman" w:eastAsiaTheme="minorEastAsia" w:hAnsi="Times New Roman" w:cs="Times New Roman"/>
                <w:color w:val="000000"/>
                <w:sz w:val="21"/>
                <w:szCs w:val="21"/>
              </w:rPr>
              <w:t>14</w:t>
            </w:r>
          </w:p>
        </w:tc>
        <w:tc>
          <w:tcPr>
            <w:tcW w:w="850"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0/28</w:t>
            </w:r>
          </w:p>
        </w:tc>
        <w:tc>
          <w:tcPr>
            <w:tcW w:w="1701"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r>
              <w:rPr>
                <w:rFonts w:ascii="Times New Roman" w:eastAsiaTheme="minorEastAsia" w:hAnsi="Times New Roman" w:cs="Times New Roman"/>
                <w:sz w:val="21"/>
                <w:szCs w:val="21"/>
              </w:rPr>
              <w:t>MDC</w:t>
            </w:r>
          </w:p>
        </w:tc>
        <w:tc>
          <w:tcPr>
            <w:tcW w:w="1385"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color w:val="000000"/>
                <w:sz w:val="21"/>
                <w:szCs w:val="21"/>
              </w:rPr>
            </w:pPr>
            <w:r>
              <w:rPr>
                <w:rFonts w:ascii="Times New Roman" w:eastAsiaTheme="minorEastAsia" w:hAnsi="Times New Roman" w:cs="Times New Roman"/>
                <w:color w:val="000000"/>
                <w:sz w:val="21"/>
                <w:szCs w:val="21"/>
              </w:rPr>
              <w:t>0.241~0.537</w:t>
            </w:r>
          </w:p>
        </w:tc>
        <w:tc>
          <w:tcPr>
            <w:tcW w:w="1030" w:type="dxa"/>
            <w:shd w:val="clear" w:color="auto" w:fill="9CC2E5" w:themeFill="accent1" w:themeFillTint="99"/>
            <w:vAlign w:val="center"/>
          </w:tcPr>
          <w:p w:rsidR="00665D75" w:rsidRDefault="003E036A">
            <w:pPr>
              <w:widowControl/>
              <w:spacing w:line="312" w:lineRule="exact"/>
              <w:ind w:firstLineChars="0" w:firstLine="0"/>
              <w:jc w:val="center"/>
              <w:rPr>
                <w:rFonts w:ascii="Times New Roman" w:eastAsiaTheme="minorEastAsia" w:hAnsi="Times New Roman" w:cs="Times New Roman"/>
                <w:sz w:val="21"/>
                <w:szCs w:val="21"/>
              </w:rPr>
            </w:pPr>
            <w:r>
              <w:rPr>
                <w:rFonts w:ascii="Times New Roman" w:eastAsiaTheme="minorEastAsia" w:hAnsi="Times New Roman" w:cs="Times New Roman"/>
                <w:sz w:val="21"/>
                <w:szCs w:val="21"/>
              </w:rPr>
              <w:t>-</w:t>
            </w:r>
          </w:p>
        </w:tc>
      </w:tr>
    </w:tbl>
    <w:p w:rsidR="00665D75" w:rsidRDefault="003E036A">
      <w:pPr>
        <w:spacing w:line="312" w:lineRule="exact"/>
        <w:ind w:leftChars="-50" w:left="-140" w:firstLineChars="0" w:firstLine="0"/>
        <w:rPr>
          <w:rFonts w:ascii="Times New Roman" w:hAnsi="Times New Roman" w:cs="Times New Roman"/>
          <w:sz w:val="21"/>
          <w:szCs w:val="21"/>
        </w:rPr>
      </w:pPr>
      <w:r>
        <w:rPr>
          <w:rFonts w:ascii="Times New Roman" w:hAnsi="Times New Roman" w:cs="Times New Roman"/>
          <w:sz w:val="21"/>
          <w:szCs w:val="21"/>
        </w:rPr>
        <w:t>注：</w:t>
      </w:r>
      <w:r>
        <w:rPr>
          <w:rFonts w:ascii="Times New Roman" w:hAnsi="Times New Roman" w:cs="Times New Roman"/>
          <w:sz w:val="21"/>
          <w:szCs w:val="21"/>
        </w:rPr>
        <w:t>1</w:t>
      </w:r>
      <w:r>
        <w:rPr>
          <w:rFonts w:ascii="Times New Roman" w:hAnsi="Times New Roman" w:cs="Times New Roman"/>
          <w:sz w:val="21"/>
          <w:szCs w:val="21"/>
        </w:rPr>
        <w:t>）</w:t>
      </w:r>
      <w:r>
        <w:rPr>
          <w:rFonts w:ascii="Times New Roman" w:hAnsi="Times New Roman" w:cs="Times New Roman"/>
          <w:sz w:val="21"/>
          <w:szCs w:val="21"/>
        </w:rPr>
        <w:t>n</w:t>
      </w:r>
      <w:r>
        <w:rPr>
          <w:rFonts w:ascii="Times New Roman" w:hAnsi="Times New Roman" w:cs="Times New Roman"/>
          <w:sz w:val="21"/>
          <w:szCs w:val="21"/>
        </w:rPr>
        <w:t>：高于</w:t>
      </w:r>
      <w:r>
        <w:rPr>
          <w:rFonts w:ascii="Times New Roman" w:hAnsi="Times New Roman" w:cs="Times New Roman"/>
          <w:sz w:val="21"/>
          <w:szCs w:val="21"/>
        </w:rPr>
        <w:t>MDC</w:t>
      </w:r>
      <w:r>
        <w:rPr>
          <w:rFonts w:ascii="Times New Roman" w:hAnsi="Times New Roman" w:cs="Times New Roman"/>
          <w:sz w:val="21"/>
          <w:szCs w:val="21"/>
        </w:rPr>
        <w:t>测值数，</w:t>
      </w:r>
      <w:r>
        <w:rPr>
          <w:rFonts w:ascii="Times New Roman" w:hAnsi="Times New Roman" w:cs="Times New Roman"/>
          <w:sz w:val="21"/>
          <w:szCs w:val="21"/>
        </w:rPr>
        <w:t>m</w:t>
      </w:r>
      <w:r>
        <w:rPr>
          <w:rFonts w:ascii="Times New Roman" w:hAnsi="Times New Roman" w:cs="Times New Roman"/>
          <w:sz w:val="21"/>
          <w:szCs w:val="21"/>
        </w:rPr>
        <w:t>：测值总数</w:t>
      </w:r>
      <w:r>
        <w:rPr>
          <w:rFonts w:ascii="Times New Roman" w:hAnsi="Times New Roman" w:cs="Times New Roman" w:hint="eastAsia"/>
          <w:sz w:val="21"/>
          <w:szCs w:val="21"/>
        </w:rPr>
        <w:t>。</w:t>
      </w:r>
    </w:p>
    <w:p w:rsidR="00665D75" w:rsidRDefault="003E036A">
      <w:pPr>
        <w:pStyle w:val="ab"/>
      </w:pPr>
      <w:r>
        <w:rPr>
          <w:rFonts w:ascii="Times New Roman" w:hAnsi="Times New Roman" w:cs="Times New Roman"/>
          <w:noProof/>
          <w:sz w:val="21"/>
          <w:szCs w:val="21"/>
        </w:rPr>
        <w:lastRenderedPageBreak/>
        <w:drawing>
          <wp:anchor distT="0" distB="0" distL="114300" distR="114300" simplePos="0" relativeHeight="251744256" behindDoc="0" locked="0" layoutInCell="1" allowOverlap="1">
            <wp:simplePos x="0" y="0"/>
            <wp:positionH relativeFrom="margin">
              <wp:align>center</wp:align>
            </wp:positionH>
            <wp:positionV relativeFrom="paragraph">
              <wp:posOffset>0</wp:posOffset>
            </wp:positionV>
            <wp:extent cx="5151755" cy="5407025"/>
            <wp:effectExtent l="0" t="0" r="0" b="3175"/>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5151600" cy="5407200"/>
                    </a:xfrm>
                    <a:prstGeom prst="rect">
                      <a:avLst/>
                    </a:prstGeom>
                    <a:noFill/>
                  </pic:spPr>
                </pic:pic>
              </a:graphicData>
            </a:graphic>
          </wp:anchor>
        </w:drawing>
      </w:r>
      <w:r>
        <w:rPr>
          <w:rFonts w:hint="eastAsia"/>
        </w:rPr>
        <w:t>图</w:t>
      </w:r>
      <w:r>
        <w:t>3</w:t>
      </w:r>
      <w:r>
        <w:rPr>
          <w:rFonts w:hint="eastAsia"/>
        </w:rPr>
        <w:t xml:space="preserve">-3 </w:t>
      </w:r>
      <w:r>
        <w:rPr>
          <w:rFonts w:hint="eastAsia"/>
        </w:rPr>
        <w:t>重庆市</w:t>
      </w:r>
      <w:r>
        <w:t>主要河流</w:t>
      </w:r>
      <w:r>
        <w:rPr>
          <w:rFonts w:hint="eastAsia"/>
        </w:rPr>
        <w:t>2021</w:t>
      </w:r>
      <w:r>
        <w:rPr>
          <w:rFonts w:hint="eastAsia"/>
        </w:rPr>
        <w:t>年</w:t>
      </w:r>
      <w:r>
        <w:t>监测结果</w:t>
      </w:r>
    </w:p>
    <w:p w:rsidR="00665D75" w:rsidRDefault="003E036A">
      <w:pPr>
        <w:pStyle w:val="3"/>
      </w:pPr>
      <w:r>
        <w:t>3</w:t>
      </w:r>
      <w:r>
        <w:rPr>
          <w:rFonts w:hint="eastAsia"/>
        </w:rPr>
        <w:t xml:space="preserve">.3.2 </w:t>
      </w:r>
      <w:r>
        <w:rPr>
          <w:rFonts w:hint="eastAsia"/>
        </w:rPr>
        <w:t>饮用水</w:t>
      </w:r>
    </w:p>
    <w:p w:rsidR="00665D75" w:rsidRDefault="003E036A">
      <w:pPr>
        <w:ind w:firstLine="560"/>
        <w:rPr>
          <w:rFonts w:ascii="Times New Roman" w:hAnsi="Times New Roman" w:cs="Times New Roman"/>
        </w:rPr>
      </w:pPr>
      <w:r>
        <w:rPr>
          <w:rFonts w:ascii="Times New Roman" w:hAnsi="Times New Roman" w:cs="Times New Roman"/>
        </w:rPr>
        <w:t>2021</w:t>
      </w:r>
      <w:r>
        <w:rPr>
          <w:rFonts w:ascii="Times New Roman" w:hAnsi="Times New Roman" w:cs="Times New Roman"/>
        </w:rPr>
        <w:t>年，重庆市设置</w:t>
      </w:r>
      <w:r>
        <w:rPr>
          <w:rFonts w:ascii="Times New Roman" w:hAnsi="Times New Roman" w:cs="Times New Roman"/>
        </w:rPr>
        <w:t>3</w:t>
      </w:r>
      <w:r>
        <w:rPr>
          <w:rFonts w:ascii="Times New Roman" w:hAnsi="Times New Roman" w:cs="Times New Roman"/>
        </w:rPr>
        <w:t>个饮用水放射性水平监测点，包括地下水、水库水和自来水（末梢水）各</w:t>
      </w:r>
      <w:r>
        <w:rPr>
          <w:rFonts w:ascii="Times New Roman" w:hAnsi="Times New Roman" w:cs="Times New Roman"/>
        </w:rPr>
        <w:t>1</w:t>
      </w:r>
      <w:r>
        <w:rPr>
          <w:rFonts w:ascii="Times New Roman" w:hAnsi="Times New Roman" w:cs="Times New Roman"/>
        </w:rPr>
        <w:t>处，监测结果见表</w:t>
      </w:r>
      <w:r>
        <w:rPr>
          <w:rFonts w:ascii="Times New Roman" w:hAnsi="Times New Roman" w:cs="Times New Roman"/>
        </w:rPr>
        <w:t>3-11</w:t>
      </w:r>
      <w:r>
        <w:rPr>
          <w:rFonts w:ascii="Times New Roman" w:hAnsi="Times New Roman" w:cs="Times New Roman" w:hint="eastAsia"/>
        </w:rPr>
        <w:t>和</w:t>
      </w:r>
      <w:r>
        <w:rPr>
          <w:rFonts w:ascii="Times New Roman" w:hAnsi="Times New Roman" w:cs="Times New Roman"/>
        </w:rPr>
        <w:t>图</w:t>
      </w:r>
      <w:r>
        <w:rPr>
          <w:rFonts w:ascii="Times New Roman" w:hAnsi="Times New Roman" w:cs="Times New Roman"/>
        </w:rPr>
        <w:t>3</w:t>
      </w:r>
      <w:r>
        <w:rPr>
          <w:rFonts w:ascii="Times New Roman" w:hAnsi="Times New Roman" w:cs="Times New Roman" w:hint="eastAsia"/>
        </w:rPr>
        <w:t>-4</w:t>
      </w:r>
      <w:r>
        <w:rPr>
          <w:rFonts w:ascii="Times New Roman" w:hAnsi="Times New Roman" w:cs="Times New Roman"/>
        </w:rPr>
        <w:t>。</w:t>
      </w:r>
    </w:p>
    <w:p w:rsidR="00665D75" w:rsidRDefault="003E036A">
      <w:pPr>
        <w:ind w:firstLine="560"/>
        <w:rPr>
          <w:rFonts w:ascii="Times New Roman" w:hAnsi="Times New Roman" w:cs="Times New Roman"/>
        </w:rPr>
      </w:pPr>
      <w:r>
        <w:rPr>
          <w:rFonts w:ascii="Times New Roman" w:hAnsi="Times New Roman" w:cs="Times New Roman"/>
        </w:rPr>
        <w:t>监测结果表明，</w:t>
      </w:r>
      <w:r>
        <w:rPr>
          <w:rFonts w:ascii="Times New Roman" w:hAnsi="Times New Roman" w:cs="Times New Roman"/>
          <w:color w:val="000000"/>
        </w:rPr>
        <w:t>饮用水中总</w:t>
      </w:r>
      <w:r>
        <w:rPr>
          <w:rFonts w:ascii="Times New Roman" w:hAnsi="Times New Roman" w:cs="Times New Roman"/>
          <w:color w:val="000000"/>
        </w:rPr>
        <w:t>α</w:t>
      </w:r>
      <w:r>
        <w:rPr>
          <w:rFonts w:ascii="Times New Roman" w:hAnsi="Times New Roman" w:cs="Times New Roman"/>
          <w:color w:val="000000"/>
        </w:rPr>
        <w:t>和总</w:t>
      </w:r>
      <w:r>
        <w:rPr>
          <w:rFonts w:ascii="Times New Roman" w:hAnsi="Times New Roman" w:cs="Times New Roman"/>
          <w:color w:val="000000"/>
        </w:rPr>
        <w:t>β</w:t>
      </w:r>
      <w:r>
        <w:rPr>
          <w:rFonts w:ascii="Times New Roman" w:hAnsi="Times New Roman" w:cs="Times New Roman"/>
          <w:color w:val="000000"/>
        </w:rPr>
        <w:t>活度浓度、天然放射性核素铀和</w:t>
      </w:r>
      <w:proofErr w:type="gramStart"/>
      <w:r>
        <w:rPr>
          <w:rFonts w:ascii="Times New Roman" w:hAnsi="Times New Roman" w:cs="Times New Roman"/>
          <w:color w:val="000000"/>
        </w:rPr>
        <w:t>钍浓度</w:t>
      </w:r>
      <w:proofErr w:type="gramEnd"/>
      <w:r>
        <w:rPr>
          <w:rFonts w:ascii="Times New Roman" w:hAnsi="Times New Roman" w:cs="Times New Roman"/>
          <w:color w:val="000000"/>
        </w:rPr>
        <w:t>、镭</w:t>
      </w:r>
      <w:r>
        <w:rPr>
          <w:rFonts w:ascii="Times New Roman" w:hAnsi="Times New Roman" w:cs="Times New Roman"/>
          <w:color w:val="000000"/>
        </w:rPr>
        <w:t>-226</w:t>
      </w:r>
      <w:r>
        <w:rPr>
          <w:rFonts w:ascii="Times New Roman" w:hAnsi="Times New Roman" w:cs="Times New Roman" w:hint="eastAsia"/>
          <w:color w:val="000000"/>
        </w:rPr>
        <w:t>和</w:t>
      </w:r>
      <w:r>
        <w:rPr>
          <w:rFonts w:ascii="Times New Roman" w:hAnsi="Times New Roman" w:cs="Times New Roman"/>
          <w:color w:val="000000"/>
        </w:rPr>
        <w:t>钾</w:t>
      </w:r>
      <w:r>
        <w:rPr>
          <w:rFonts w:ascii="Times New Roman" w:hAnsi="Times New Roman" w:cs="Times New Roman" w:hint="eastAsia"/>
          <w:color w:val="000000"/>
        </w:rPr>
        <w:t>-40</w:t>
      </w:r>
      <w:r>
        <w:rPr>
          <w:rFonts w:ascii="Times New Roman" w:hAnsi="Times New Roman" w:cs="Times New Roman"/>
          <w:color w:val="000000"/>
        </w:rPr>
        <w:t>活度浓度处于本底涨落范围内</w:t>
      </w:r>
      <w:r>
        <w:rPr>
          <w:rFonts w:ascii="Times New Roman" w:hAnsi="Times New Roman" w:cs="Times New Roman" w:hint="eastAsia"/>
          <w:color w:val="000000"/>
        </w:rPr>
        <w:t>；</w:t>
      </w:r>
      <w:r>
        <w:rPr>
          <w:rFonts w:ascii="Times New Roman" w:hAnsi="Times New Roman" w:cs="Times New Roman"/>
          <w:color w:val="000000"/>
        </w:rPr>
        <w:t>人工放射性核素锶</w:t>
      </w:r>
      <w:r>
        <w:rPr>
          <w:rFonts w:ascii="Times New Roman" w:hAnsi="Times New Roman" w:cs="Times New Roman"/>
          <w:color w:val="000000"/>
        </w:rPr>
        <w:t>-90</w:t>
      </w:r>
      <w:r>
        <w:rPr>
          <w:rFonts w:ascii="Times New Roman" w:hAnsi="Times New Roman" w:cs="Times New Roman"/>
          <w:color w:val="000000"/>
        </w:rPr>
        <w:t>和</w:t>
      </w:r>
      <w:proofErr w:type="gramStart"/>
      <w:r>
        <w:rPr>
          <w:rFonts w:ascii="Times New Roman" w:hAnsi="Times New Roman" w:cs="Times New Roman"/>
          <w:color w:val="000000"/>
        </w:rPr>
        <w:t>铯</w:t>
      </w:r>
      <w:r>
        <w:rPr>
          <w:rFonts w:ascii="Times New Roman" w:hAnsi="Times New Roman" w:cs="Times New Roman"/>
          <w:color w:val="000000"/>
        </w:rPr>
        <w:t>-</w:t>
      </w:r>
      <w:proofErr w:type="gramEnd"/>
      <w:r>
        <w:rPr>
          <w:rFonts w:ascii="Times New Roman" w:hAnsi="Times New Roman" w:cs="Times New Roman"/>
          <w:color w:val="000000"/>
        </w:rPr>
        <w:t>137</w:t>
      </w:r>
      <w:r>
        <w:rPr>
          <w:rFonts w:ascii="Times New Roman" w:hAnsi="Times New Roman" w:cs="Times New Roman"/>
          <w:color w:val="000000"/>
        </w:rPr>
        <w:t>活度</w:t>
      </w:r>
      <w:r>
        <w:rPr>
          <w:rFonts w:ascii="Times New Roman" w:hAnsi="Times New Roman" w:cs="Times New Roman" w:hint="eastAsia"/>
          <w:color w:val="000000"/>
        </w:rPr>
        <w:t>浓度未见</w:t>
      </w:r>
      <w:r>
        <w:rPr>
          <w:rFonts w:ascii="Times New Roman" w:hAnsi="Times New Roman" w:cs="Times New Roman"/>
          <w:color w:val="000000"/>
        </w:rPr>
        <w:t>异常。</w:t>
      </w:r>
      <w:r>
        <w:rPr>
          <w:rFonts w:ascii="Times New Roman" w:hAnsi="Times New Roman" w:cs="Times New Roman"/>
        </w:rPr>
        <w:t>且总</w:t>
      </w:r>
      <w:r>
        <w:rPr>
          <w:rFonts w:ascii="Times New Roman" w:hAnsi="Times New Roman" w:cs="Times New Roman"/>
        </w:rPr>
        <w:t>α</w:t>
      </w:r>
      <w:r>
        <w:rPr>
          <w:rFonts w:ascii="Times New Roman" w:hAnsi="Times New Roman" w:cs="Times New Roman"/>
        </w:rPr>
        <w:t>和总</w:t>
      </w:r>
      <w:r>
        <w:rPr>
          <w:rFonts w:ascii="Times New Roman" w:hAnsi="Times New Roman" w:cs="Times New Roman"/>
        </w:rPr>
        <w:t>β</w:t>
      </w:r>
      <w:r>
        <w:rPr>
          <w:rFonts w:ascii="Times New Roman" w:hAnsi="Times New Roman" w:cs="Times New Roman"/>
        </w:rPr>
        <w:t>活度浓度低于《生活饮用水卫生标准》（</w:t>
      </w:r>
      <w:r>
        <w:rPr>
          <w:rFonts w:ascii="Times New Roman" w:hAnsi="Times New Roman" w:cs="Times New Roman"/>
        </w:rPr>
        <w:t>GB 5749-2006</w:t>
      </w:r>
      <w:r>
        <w:rPr>
          <w:rFonts w:ascii="Times New Roman" w:hAnsi="Times New Roman" w:cs="Times New Roman"/>
        </w:rPr>
        <w:t>）规定的放射性指标指导值。</w:t>
      </w:r>
    </w:p>
    <w:p w:rsidR="00665D75" w:rsidRDefault="003E036A">
      <w:pPr>
        <w:pStyle w:val="ab"/>
      </w:pPr>
      <w:r>
        <w:lastRenderedPageBreak/>
        <w:t>表</w:t>
      </w:r>
      <w:r>
        <w:t xml:space="preserve">3-11 </w:t>
      </w:r>
      <w:r>
        <w:t>饮用水监测结果</w:t>
      </w:r>
    </w:p>
    <w:tbl>
      <w:tblPr>
        <w:tblW w:w="8789" w:type="dxa"/>
        <w:jc w:val="center"/>
        <w:tblLayout w:type="fixed"/>
        <w:tblLook w:val="04A0" w:firstRow="1" w:lastRow="0" w:firstColumn="1" w:lastColumn="0" w:noHBand="0" w:noVBand="1"/>
      </w:tblPr>
      <w:tblGrid>
        <w:gridCol w:w="1124"/>
        <w:gridCol w:w="998"/>
        <w:gridCol w:w="1139"/>
        <w:gridCol w:w="992"/>
        <w:gridCol w:w="850"/>
        <w:gridCol w:w="1560"/>
        <w:gridCol w:w="1275"/>
        <w:gridCol w:w="851"/>
      </w:tblGrid>
      <w:tr w:rsidR="00665D75">
        <w:trPr>
          <w:cantSplit/>
          <w:trHeight w:val="397"/>
          <w:tblHeader/>
          <w:jc w:val="center"/>
        </w:trPr>
        <w:tc>
          <w:tcPr>
            <w:tcW w:w="1124"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监测项目</w:t>
            </w:r>
          </w:p>
        </w:tc>
        <w:tc>
          <w:tcPr>
            <w:tcW w:w="998"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单位</w:t>
            </w:r>
          </w:p>
        </w:tc>
        <w:tc>
          <w:tcPr>
            <w:tcW w:w="1139"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hint="eastAsia"/>
                <w:b/>
                <w:color w:val="FFFFFF" w:themeColor="background1"/>
                <w:sz w:val="21"/>
                <w:szCs w:val="21"/>
              </w:rPr>
              <w:t>水源类型</w:t>
            </w:r>
          </w:p>
        </w:tc>
        <w:tc>
          <w:tcPr>
            <w:tcW w:w="992"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hint="eastAsia"/>
                <w:b/>
                <w:color w:val="FFFFFF" w:themeColor="background1"/>
                <w:sz w:val="21"/>
                <w:szCs w:val="21"/>
              </w:rPr>
              <w:t>点位数</w:t>
            </w:r>
          </w:p>
        </w:tc>
        <w:tc>
          <w:tcPr>
            <w:tcW w:w="850"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n/m</w:t>
            </w:r>
            <w:r>
              <w:rPr>
                <w:rFonts w:ascii="Times New Roman" w:hAnsi="Times New Roman" w:cs="Times New Roman"/>
                <w:b/>
                <w:color w:val="FFFFFF" w:themeColor="background1"/>
                <w:sz w:val="21"/>
                <w:szCs w:val="21"/>
                <w:vertAlign w:val="superscript"/>
              </w:rPr>
              <w:t>1</w:t>
            </w:r>
            <w:r>
              <w:rPr>
                <w:rFonts w:ascii="Times New Roman" w:hAnsi="Times New Roman" w:cs="Times New Roman"/>
                <w:b/>
                <w:color w:val="FFFFFF" w:themeColor="background1"/>
                <w:sz w:val="21"/>
                <w:szCs w:val="21"/>
                <w:vertAlign w:val="superscript"/>
              </w:rPr>
              <w:t>）</w:t>
            </w:r>
          </w:p>
        </w:tc>
        <w:tc>
          <w:tcPr>
            <w:tcW w:w="1560"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测值范围</w:t>
            </w:r>
          </w:p>
        </w:tc>
        <w:tc>
          <w:tcPr>
            <w:tcW w:w="1275"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hint="eastAsia"/>
                <w:b/>
                <w:color w:val="FFFFFF" w:themeColor="background1"/>
                <w:sz w:val="21"/>
                <w:szCs w:val="21"/>
              </w:rPr>
              <w:t>MDC</w:t>
            </w:r>
            <w:r>
              <w:rPr>
                <w:rFonts w:ascii="Times New Roman" w:hAnsi="Times New Roman" w:cs="Times New Roman" w:hint="eastAsia"/>
                <w:b/>
                <w:color w:val="FFFFFF" w:themeColor="background1"/>
                <w:sz w:val="21"/>
                <w:szCs w:val="21"/>
              </w:rPr>
              <w:t>范围</w:t>
            </w:r>
          </w:p>
        </w:tc>
        <w:tc>
          <w:tcPr>
            <w:tcW w:w="851"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年均值</w:t>
            </w:r>
          </w:p>
        </w:tc>
      </w:tr>
      <w:tr w:rsidR="00665D75">
        <w:trPr>
          <w:cantSplit/>
          <w:trHeight w:val="369"/>
          <w:jc w:val="center"/>
        </w:trPr>
        <w:tc>
          <w:tcPr>
            <w:tcW w:w="1124" w:type="dxa"/>
            <w:vMerge w:val="restart"/>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sz w:val="21"/>
                <w:szCs w:val="21"/>
                <w:lang w:bidi="en-US"/>
              </w:rPr>
              <w:t>总</w:t>
            </w:r>
            <w:r>
              <w:rPr>
                <w:rFonts w:ascii="Times New Roman" w:hAnsi="Times New Roman" w:cs="Times New Roman"/>
                <w:sz w:val="21"/>
                <w:szCs w:val="21"/>
                <w:lang w:bidi="en-US"/>
              </w:rPr>
              <w:t>α</w:t>
            </w:r>
          </w:p>
        </w:tc>
        <w:tc>
          <w:tcPr>
            <w:tcW w:w="998" w:type="dxa"/>
            <w:vMerge w:val="restart"/>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sz w:val="21"/>
                <w:szCs w:val="21"/>
                <w:lang w:bidi="en-US"/>
              </w:rPr>
              <w:t>Bq/L</w:t>
            </w:r>
          </w:p>
        </w:tc>
        <w:tc>
          <w:tcPr>
            <w:tcW w:w="1139" w:type="dxa"/>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水库水</w:t>
            </w:r>
          </w:p>
        </w:tc>
        <w:tc>
          <w:tcPr>
            <w:tcW w:w="992"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56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0.014~0.022</w:t>
            </w:r>
          </w:p>
        </w:tc>
        <w:tc>
          <w:tcPr>
            <w:tcW w:w="1275"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51"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0.0018</w:t>
            </w:r>
          </w:p>
        </w:tc>
      </w:tr>
      <w:tr w:rsidR="00665D75">
        <w:trPr>
          <w:cantSplit/>
          <w:trHeight w:val="369"/>
          <w:jc w:val="center"/>
        </w:trPr>
        <w:tc>
          <w:tcPr>
            <w:tcW w:w="1124" w:type="dxa"/>
            <w:vMerge/>
            <w:shd w:val="clear" w:color="auto" w:fill="DEEAF6" w:themeFill="accent1" w:themeFillTint="33"/>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998" w:type="dxa"/>
            <w:vMerge/>
            <w:shd w:val="clear" w:color="auto" w:fill="DEEAF6" w:themeFill="accent1" w:themeFillTint="33"/>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1139" w:type="dxa"/>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自来水</w:t>
            </w:r>
          </w:p>
        </w:tc>
        <w:tc>
          <w:tcPr>
            <w:tcW w:w="992"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56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0.010~0.022</w:t>
            </w:r>
          </w:p>
        </w:tc>
        <w:tc>
          <w:tcPr>
            <w:tcW w:w="1275"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51"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0.016</w:t>
            </w:r>
          </w:p>
        </w:tc>
      </w:tr>
      <w:tr w:rsidR="00665D75">
        <w:trPr>
          <w:cantSplit/>
          <w:trHeight w:val="369"/>
          <w:jc w:val="center"/>
        </w:trPr>
        <w:tc>
          <w:tcPr>
            <w:tcW w:w="1124" w:type="dxa"/>
            <w:vMerge/>
            <w:shd w:val="clear" w:color="auto" w:fill="DEEAF6" w:themeFill="accent1" w:themeFillTint="33"/>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998" w:type="dxa"/>
            <w:vMerge/>
            <w:shd w:val="clear" w:color="auto" w:fill="DEEAF6" w:themeFill="accent1" w:themeFillTint="33"/>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1139" w:type="dxa"/>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地下水</w:t>
            </w:r>
          </w:p>
        </w:tc>
        <w:tc>
          <w:tcPr>
            <w:tcW w:w="992"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1/1</w:t>
            </w:r>
          </w:p>
        </w:tc>
        <w:tc>
          <w:tcPr>
            <w:tcW w:w="156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w:t>
            </w:r>
            <w:r>
              <w:rPr>
                <w:rFonts w:ascii="Times New Roman" w:hAnsi="Times New Roman" w:cs="Times New Roman"/>
                <w:sz w:val="21"/>
                <w:szCs w:val="21"/>
              </w:rPr>
              <w:t>.010</w:t>
            </w:r>
          </w:p>
        </w:tc>
        <w:tc>
          <w:tcPr>
            <w:tcW w:w="1275"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51"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0.010</w:t>
            </w:r>
          </w:p>
        </w:tc>
      </w:tr>
      <w:tr w:rsidR="00665D75">
        <w:trPr>
          <w:cantSplit/>
          <w:trHeight w:val="369"/>
          <w:jc w:val="center"/>
        </w:trPr>
        <w:tc>
          <w:tcPr>
            <w:tcW w:w="1124" w:type="dxa"/>
            <w:vMerge w:val="restart"/>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sz w:val="21"/>
                <w:szCs w:val="21"/>
                <w:lang w:bidi="en-US"/>
              </w:rPr>
              <w:t>总</w:t>
            </w:r>
            <w:r>
              <w:rPr>
                <w:rFonts w:ascii="Times New Roman" w:hAnsi="Times New Roman" w:cs="Times New Roman"/>
                <w:sz w:val="21"/>
                <w:szCs w:val="21"/>
                <w:lang w:bidi="en-US"/>
              </w:rPr>
              <w:t>β</w:t>
            </w:r>
          </w:p>
        </w:tc>
        <w:tc>
          <w:tcPr>
            <w:tcW w:w="998" w:type="dxa"/>
            <w:vMerge w:val="restart"/>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sz w:val="21"/>
                <w:szCs w:val="21"/>
                <w:lang w:bidi="en-US"/>
              </w:rPr>
              <w:t>Bq/L</w:t>
            </w:r>
          </w:p>
        </w:tc>
        <w:tc>
          <w:tcPr>
            <w:tcW w:w="1139" w:type="dxa"/>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水库水</w:t>
            </w:r>
          </w:p>
        </w:tc>
        <w:tc>
          <w:tcPr>
            <w:tcW w:w="992"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56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0.170~0.180</w:t>
            </w:r>
          </w:p>
        </w:tc>
        <w:tc>
          <w:tcPr>
            <w:tcW w:w="1275"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51"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0.175</w:t>
            </w:r>
          </w:p>
        </w:tc>
      </w:tr>
      <w:tr w:rsidR="00665D75">
        <w:trPr>
          <w:cantSplit/>
          <w:trHeight w:val="369"/>
          <w:jc w:val="center"/>
        </w:trPr>
        <w:tc>
          <w:tcPr>
            <w:tcW w:w="1124" w:type="dxa"/>
            <w:vMerge/>
            <w:shd w:val="clear" w:color="auto" w:fill="BDD6EE" w:themeFill="accent1" w:themeFillTint="66"/>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998" w:type="dxa"/>
            <w:vMerge/>
            <w:shd w:val="clear" w:color="auto" w:fill="BDD6EE" w:themeFill="accent1" w:themeFillTint="66"/>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1139" w:type="dxa"/>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自来水</w:t>
            </w:r>
          </w:p>
        </w:tc>
        <w:tc>
          <w:tcPr>
            <w:tcW w:w="992"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56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0.078~0.088</w:t>
            </w:r>
          </w:p>
        </w:tc>
        <w:tc>
          <w:tcPr>
            <w:tcW w:w="1275"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51"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0.083</w:t>
            </w:r>
          </w:p>
        </w:tc>
      </w:tr>
      <w:tr w:rsidR="00665D75">
        <w:trPr>
          <w:cantSplit/>
          <w:trHeight w:val="369"/>
          <w:jc w:val="center"/>
        </w:trPr>
        <w:tc>
          <w:tcPr>
            <w:tcW w:w="1124" w:type="dxa"/>
            <w:vMerge/>
            <w:shd w:val="clear" w:color="auto" w:fill="BDD6EE" w:themeFill="accent1" w:themeFillTint="66"/>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998" w:type="dxa"/>
            <w:vMerge/>
            <w:shd w:val="clear" w:color="auto" w:fill="BDD6EE" w:themeFill="accent1" w:themeFillTint="66"/>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1139" w:type="dxa"/>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地下水</w:t>
            </w:r>
          </w:p>
        </w:tc>
        <w:tc>
          <w:tcPr>
            <w:tcW w:w="992"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1/1</w:t>
            </w:r>
          </w:p>
        </w:tc>
        <w:tc>
          <w:tcPr>
            <w:tcW w:w="156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0.046</w:t>
            </w:r>
          </w:p>
        </w:tc>
        <w:tc>
          <w:tcPr>
            <w:tcW w:w="1275"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51"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0.046</w:t>
            </w:r>
          </w:p>
        </w:tc>
      </w:tr>
      <w:tr w:rsidR="00665D75">
        <w:trPr>
          <w:cantSplit/>
          <w:trHeight w:val="369"/>
          <w:jc w:val="center"/>
        </w:trPr>
        <w:tc>
          <w:tcPr>
            <w:tcW w:w="1124" w:type="dxa"/>
            <w:vMerge w:val="restart"/>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sz w:val="21"/>
                <w:szCs w:val="21"/>
                <w:lang w:bidi="en-US"/>
              </w:rPr>
              <w:t>铀</w:t>
            </w:r>
          </w:p>
        </w:tc>
        <w:tc>
          <w:tcPr>
            <w:tcW w:w="998" w:type="dxa"/>
            <w:vMerge w:val="restart"/>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sz w:val="21"/>
                <w:szCs w:val="21"/>
                <w:lang w:bidi="en-US"/>
              </w:rPr>
              <w:t>μg/L</w:t>
            </w:r>
          </w:p>
        </w:tc>
        <w:tc>
          <w:tcPr>
            <w:tcW w:w="1139" w:type="dxa"/>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水库水</w:t>
            </w:r>
          </w:p>
        </w:tc>
        <w:tc>
          <w:tcPr>
            <w:tcW w:w="992"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56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0.12~0.29</w:t>
            </w:r>
          </w:p>
        </w:tc>
        <w:tc>
          <w:tcPr>
            <w:tcW w:w="1275"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51"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0.20</w:t>
            </w:r>
          </w:p>
        </w:tc>
      </w:tr>
      <w:tr w:rsidR="00665D75">
        <w:trPr>
          <w:cantSplit/>
          <w:trHeight w:val="369"/>
          <w:jc w:val="center"/>
        </w:trPr>
        <w:tc>
          <w:tcPr>
            <w:tcW w:w="1124" w:type="dxa"/>
            <w:vMerge/>
            <w:shd w:val="clear" w:color="auto" w:fill="DEEAF6" w:themeFill="accent1" w:themeFillTint="33"/>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998" w:type="dxa"/>
            <w:vMerge/>
            <w:shd w:val="clear" w:color="auto" w:fill="DEEAF6" w:themeFill="accent1" w:themeFillTint="33"/>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1139" w:type="dxa"/>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自来水</w:t>
            </w:r>
          </w:p>
        </w:tc>
        <w:tc>
          <w:tcPr>
            <w:tcW w:w="992"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56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0.40~0.80</w:t>
            </w:r>
          </w:p>
        </w:tc>
        <w:tc>
          <w:tcPr>
            <w:tcW w:w="1275"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51"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0.60</w:t>
            </w:r>
          </w:p>
        </w:tc>
      </w:tr>
      <w:tr w:rsidR="00665D75">
        <w:trPr>
          <w:cantSplit/>
          <w:trHeight w:val="369"/>
          <w:jc w:val="center"/>
        </w:trPr>
        <w:tc>
          <w:tcPr>
            <w:tcW w:w="1124" w:type="dxa"/>
            <w:vMerge/>
            <w:shd w:val="clear" w:color="auto" w:fill="DEEAF6" w:themeFill="accent1" w:themeFillTint="33"/>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998" w:type="dxa"/>
            <w:vMerge/>
            <w:shd w:val="clear" w:color="auto" w:fill="DEEAF6" w:themeFill="accent1" w:themeFillTint="33"/>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1139" w:type="dxa"/>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地下水</w:t>
            </w:r>
          </w:p>
        </w:tc>
        <w:tc>
          <w:tcPr>
            <w:tcW w:w="992"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1/1</w:t>
            </w:r>
          </w:p>
        </w:tc>
        <w:tc>
          <w:tcPr>
            <w:tcW w:w="156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0.34</w:t>
            </w:r>
          </w:p>
        </w:tc>
        <w:tc>
          <w:tcPr>
            <w:tcW w:w="1275"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51"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0.34</w:t>
            </w:r>
          </w:p>
        </w:tc>
      </w:tr>
      <w:tr w:rsidR="00665D75">
        <w:trPr>
          <w:cantSplit/>
          <w:trHeight w:val="369"/>
          <w:jc w:val="center"/>
        </w:trPr>
        <w:tc>
          <w:tcPr>
            <w:tcW w:w="1124" w:type="dxa"/>
            <w:vMerge w:val="restart"/>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sz w:val="21"/>
                <w:szCs w:val="21"/>
                <w:lang w:bidi="en-US"/>
              </w:rPr>
              <w:t>钍</w:t>
            </w:r>
          </w:p>
        </w:tc>
        <w:tc>
          <w:tcPr>
            <w:tcW w:w="998" w:type="dxa"/>
            <w:vMerge w:val="restart"/>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sz w:val="21"/>
                <w:szCs w:val="21"/>
                <w:lang w:bidi="en-US"/>
              </w:rPr>
              <w:t>μg/L</w:t>
            </w:r>
          </w:p>
        </w:tc>
        <w:tc>
          <w:tcPr>
            <w:tcW w:w="1139" w:type="dxa"/>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水库水</w:t>
            </w:r>
          </w:p>
        </w:tc>
        <w:tc>
          <w:tcPr>
            <w:tcW w:w="992"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hint="eastAsia"/>
                <w:sz w:val="21"/>
                <w:szCs w:val="21"/>
              </w:rPr>
              <w:t>/2</w:t>
            </w:r>
          </w:p>
        </w:tc>
        <w:tc>
          <w:tcPr>
            <w:tcW w:w="156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0.106</w:t>
            </w:r>
          </w:p>
        </w:tc>
        <w:tc>
          <w:tcPr>
            <w:tcW w:w="1275"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0.050</w:t>
            </w:r>
          </w:p>
        </w:tc>
        <w:tc>
          <w:tcPr>
            <w:tcW w:w="851"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0.106</w:t>
            </w:r>
          </w:p>
        </w:tc>
      </w:tr>
      <w:tr w:rsidR="00665D75">
        <w:trPr>
          <w:cantSplit/>
          <w:trHeight w:val="369"/>
          <w:jc w:val="center"/>
        </w:trPr>
        <w:tc>
          <w:tcPr>
            <w:tcW w:w="1124" w:type="dxa"/>
            <w:vMerge/>
            <w:shd w:val="clear" w:color="auto" w:fill="BDD6EE" w:themeFill="accent1" w:themeFillTint="66"/>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998" w:type="dxa"/>
            <w:vMerge/>
            <w:shd w:val="clear" w:color="auto" w:fill="BDD6EE" w:themeFill="accent1" w:themeFillTint="66"/>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1139" w:type="dxa"/>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自来水</w:t>
            </w:r>
          </w:p>
        </w:tc>
        <w:tc>
          <w:tcPr>
            <w:tcW w:w="992"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56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0.062~0.127</w:t>
            </w:r>
          </w:p>
        </w:tc>
        <w:tc>
          <w:tcPr>
            <w:tcW w:w="1275"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sz w:val="21"/>
                <w:szCs w:val="21"/>
              </w:rPr>
              <w:t>-</w:t>
            </w:r>
          </w:p>
        </w:tc>
        <w:tc>
          <w:tcPr>
            <w:tcW w:w="851"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0.095</w:t>
            </w:r>
          </w:p>
        </w:tc>
      </w:tr>
      <w:tr w:rsidR="00665D75">
        <w:trPr>
          <w:cantSplit/>
          <w:trHeight w:val="369"/>
          <w:jc w:val="center"/>
        </w:trPr>
        <w:tc>
          <w:tcPr>
            <w:tcW w:w="1124" w:type="dxa"/>
            <w:vMerge/>
            <w:shd w:val="clear" w:color="auto" w:fill="BDD6EE" w:themeFill="accent1" w:themeFillTint="66"/>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998" w:type="dxa"/>
            <w:vMerge/>
            <w:shd w:val="clear" w:color="auto" w:fill="BDD6EE" w:themeFill="accent1" w:themeFillTint="66"/>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1139" w:type="dxa"/>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地下水</w:t>
            </w:r>
          </w:p>
        </w:tc>
        <w:tc>
          <w:tcPr>
            <w:tcW w:w="992"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1/1</w:t>
            </w:r>
          </w:p>
        </w:tc>
        <w:tc>
          <w:tcPr>
            <w:tcW w:w="156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0.108</w:t>
            </w:r>
          </w:p>
        </w:tc>
        <w:tc>
          <w:tcPr>
            <w:tcW w:w="1275"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51"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0.108</w:t>
            </w:r>
          </w:p>
        </w:tc>
      </w:tr>
      <w:tr w:rsidR="00665D75">
        <w:trPr>
          <w:cantSplit/>
          <w:trHeight w:val="369"/>
          <w:jc w:val="center"/>
        </w:trPr>
        <w:tc>
          <w:tcPr>
            <w:tcW w:w="1124" w:type="dxa"/>
            <w:vMerge w:val="restart"/>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sz w:val="21"/>
                <w:szCs w:val="21"/>
                <w:lang w:bidi="en-US"/>
              </w:rPr>
              <w:t>镭</w:t>
            </w:r>
            <w:r>
              <w:rPr>
                <w:rFonts w:ascii="Times New Roman" w:hAnsi="Times New Roman" w:cs="Times New Roman"/>
                <w:sz w:val="21"/>
                <w:szCs w:val="21"/>
                <w:lang w:bidi="en-US"/>
              </w:rPr>
              <w:t>-226</w:t>
            </w:r>
          </w:p>
        </w:tc>
        <w:tc>
          <w:tcPr>
            <w:tcW w:w="998" w:type="dxa"/>
            <w:vMerge w:val="restart"/>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sz w:val="21"/>
                <w:szCs w:val="21"/>
                <w:lang w:bidi="en-US"/>
              </w:rPr>
              <w:t>mBq/L</w:t>
            </w:r>
          </w:p>
        </w:tc>
        <w:tc>
          <w:tcPr>
            <w:tcW w:w="1139" w:type="dxa"/>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水库水</w:t>
            </w:r>
          </w:p>
        </w:tc>
        <w:tc>
          <w:tcPr>
            <w:tcW w:w="992"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56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2.58~4.05</w:t>
            </w:r>
          </w:p>
        </w:tc>
        <w:tc>
          <w:tcPr>
            <w:tcW w:w="1275"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51"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3.32</w:t>
            </w:r>
          </w:p>
        </w:tc>
      </w:tr>
      <w:tr w:rsidR="00665D75">
        <w:trPr>
          <w:cantSplit/>
          <w:trHeight w:val="369"/>
          <w:jc w:val="center"/>
        </w:trPr>
        <w:tc>
          <w:tcPr>
            <w:tcW w:w="1124" w:type="dxa"/>
            <w:vMerge/>
            <w:shd w:val="clear" w:color="auto" w:fill="DEEAF6" w:themeFill="accent1" w:themeFillTint="33"/>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998" w:type="dxa"/>
            <w:vMerge/>
            <w:shd w:val="clear" w:color="auto" w:fill="DEEAF6" w:themeFill="accent1" w:themeFillTint="33"/>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1139" w:type="dxa"/>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自来水</w:t>
            </w:r>
          </w:p>
        </w:tc>
        <w:tc>
          <w:tcPr>
            <w:tcW w:w="992"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56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5.45~5.51</w:t>
            </w:r>
          </w:p>
        </w:tc>
        <w:tc>
          <w:tcPr>
            <w:tcW w:w="1275"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51"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5.48</w:t>
            </w:r>
          </w:p>
        </w:tc>
      </w:tr>
      <w:tr w:rsidR="00665D75">
        <w:trPr>
          <w:cantSplit/>
          <w:trHeight w:val="369"/>
          <w:jc w:val="center"/>
        </w:trPr>
        <w:tc>
          <w:tcPr>
            <w:tcW w:w="1124" w:type="dxa"/>
            <w:vMerge/>
            <w:shd w:val="clear" w:color="auto" w:fill="DEEAF6" w:themeFill="accent1" w:themeFillTint="33"/>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998" w:type="dxa"/>
            <w:vMerge/>
            <w:shd w:val="clear" w:color="auto" w:fill="DEEAF6" w:themeFill="accent1" w:themeFillTint="33"/>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1139" w:type="dxa"/>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地下水</w:t>
            </w:r>
          </w:p>
        </w:tc>
        <w:tc>
          <w:tcPr>
            <w:tcW w:w="992"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1/1</w:t>
            </w:r>
          </w:p>
        </w:tc>
        <w:tc>
          <w:tcPr>
            <w:tcW w:w="156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2.15</w:t>
            </w:r>
          </w:p>
        </w:tc>
        <w:tc>
          <w:tcPr>
            <w:tcW w:w="1275"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51"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2.15</w:t>
            </w:r>
          </w:p>
        </w:tc>
      </w:tr>
      <w:tr w:rsidR="00665D75">
        <w:trPr>
          <w:cantSplit/>
          <w:trHeight w:val="369"/>
          <w:jc w:val="center"/>
        </w:trPr>
        <w:tc>
          <w:tcPr>
            <w:tcW w:w="1124" w:type="dxa"/>
            <w:vMerge w:val="restart"/>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sz w:val="21"/>
                <w:szCs w:val="21"/>
                <w:lang w:bidi="en-US"/>
              </w:rPr>
              <w:t>钾</w:t>
            </w:r>
            <w:r>
              <w:rPr>
                <w:rFonts w:ascii="Times New Roman" w:hAnsi="Times New Roman" w:cs="Times New Roman"/>
                <w:sz w:val="21"/>
                <w:szCs w:val="21"/>
                <w:lang w:bidi="en-US"/>
              </w:rPr>
              <w:t>-40</w:t>
            </w:r>
          </w:p>
        </w:tc>
        <w:tc>
          <w:tcPr>
            <w:tcW w:w="998" w:type="dxa"/>
            <w:vMerge w:val="restart"/>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sz w:val="21"/>
                <w:szCs w:val="21"/>
                <w:lang w:bidi="en-US"/>
              </w:rPr>
              <w:t>mBq/L</w:t>
            </w:r>
          </w:p>
        </w:tc>
        <w:tc>
          <w:tcPr>
            <w:tcW w:w="1139" w:type="dxa"/>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水库水</w:t>
            </w:r>
          </w:p>
        </w:tc>
        <w:tc>
          <w:tcPr>
            <w:tcW w:w="992"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56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108~152</w:t>
            </w:r>
          </w:p>
        </w:tc>
        <w:tc>
          <w:tcPr>
            <w:tcW w:w="1275"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51"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130</w:t>
            </w:r>
          </w:p>
        </w:tc>
      </w:tr>
      <w:tr w:rsidR="00665D75">
        <w:trPr>
          <w:cantSplit/>
          <w:trHeight w:val="369"/>
          <w:jc w:val="center"/>
        </w:trPr>
        <w:tc>
          <w:tcPr>
            <w:tcW w:w="1124" w:type="dxa"/>
            <w:vMerge/>
            <w:shd w:val="clear" w:color="auto" w:fill="BDD6EE" w:themeFill="accent1" w:themeFillTint="66"/>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998" w:type="dxa"/>
            <w:vMerge/>
            <w:shd w:val="clear" w:color="auto" w:fill="BDD6EE" w:themeFill="accent1" w:themeFillTint="66"/>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1139" w:type="dxa"/>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自来水</w:t>
            </w:r>
          </w:p>
        </w:tc>
        <w:tc>
          <w:tcPr>
            <w:tcW w:w="992"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56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58.3~65.2</w:t>
            </w:r>
          </w:p>
        </w:tc>
        <w:tc>
          <w:tcPr>
            <w:tcW w:w="1275"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51"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61.8</w:t>
            </w:r>
          </w:p>
        </w:tc>
      </w:tr>
      <w:tr w:rsidR="00665D75">
        <w:trPr>
          <w:cantSplit/>
          <w:trHeight w:val="369"/>
          <w:jc w:val="center"/>
        </w:trPr>
        <w:tc>
          <w:tcPr>
            <w:tcW w:w="1124" w:type="dxa"/>
            <w:vMerge/>
            <w:shd w:val="clear" w:color="auto" w:fill="BDD6EE" w:themeFill="accent1" w:themeFillTint="66"/>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998" w:type="dxa"/>
            <w:vMerge/>
            <w:shd w:val="clear" w:color="auto" w:fill="BDD6EE" w:themeFill="accent1" w:themeFillTint="66"/>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1139" w:type="dxa"/>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地下水</w:t>
            </w:r>
          </w:p>
        </w:tc>
        <w:tc>
          <w:tcPr>
            <w:tcW w:w="992"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1/1</w:t>
            </w:r>
          </w:p>
        </w:tc>
        <w:tc>
          <w:tcPr>
            <w:tcW w:w="156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45.4</w:t>
            </w:r>
          </w:p>
        </w:tc>
        <w:tc>
          <w:tcPr>
            <w:tcW w:w="1275"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51"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45.4</w:t>
            </w:r>
          </w:p>
        </w:tc>
      </w:tr>
      <w:tr w:rsidR="00665D75">
        <w:trPr>
          <w:cantSplit/>
          <w:trHeight w:val="369"/>
          <w:jc w:val="center"/>
        </w:trPr>
        <w:tc>
          <w:tcPr>
            <w:tcW w:w="1124" w:type="dxa"/>
            <w:vMerge w:val="restart"/>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sz w:val="21"/>
                <w:szCs w:val="21"/>
                <w:lang w:bidi="en-US"/>
              </w:rPr>
              <w:t>锶</w:t>
            </w:r>
            <w:r>
              <w:rPr>
                <w:rFonts w:ascii="Times New Roman" w:hAnsi="Times New Roman" w:cs="Times New Roman"/>
                <w:sz w:val="21"/>
                <w:szCs w:val="21"/>
                <w:lang w:bidi="en-US"/>
              </w:rPr>
              <w:t>-90</w:t>
            </w:r>
          </w:p>
        </w:tc>
        <w:tc>
          <w:tcPr>
            <w:tcW w:w="998" w:type="dxa"/>
            <w:vMerge w:val="restart"/>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sz w:val="21"/>
                <w:szCs w:val="21"/>
                <w:lang w:bidi="en-US"/>
              </w:rPr>
              <w:t>mBq/L</w:t>
            </w:r>
          </w:p>
        </w:tc>
        <w:tc>
          <w:tcPr>
            <w:tcW w:w="1139" w:type="dxa"/>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水库水</w:t>
            </w:r>
          </w:p>
        </w:tc>
        <w:tc>
          <w:tcPr>
            <w:tcW w:w="992"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56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3.12~4.58</w:t>
            </w:r>
          </w:p>
        </w:tc>
        <w:tc>
          <w:tcPr>
            <w:tcW w:w="1275"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51"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3.85</w:t>
            </w:r>
          </w:p>
        </w:tc>
      </w:tr>
      <w:tr w:rsidR="00665D75">
        <w:trPr>
          <w:cantSplit/>
          <w:trHeight w:val="369"/>
          <w:jc w:val="center"/>
        </w:trPr>
        <w:tc>
          <w:tcPr>
            <w:tcW w:w="1124" w:type="dxa"/>
            <w:vMerge/>
            <w:shd w:val="clear" w:color="auto" w:fill="DEEAF6" w:themeFill="accent1" w:themeFillTint="33"/>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998" w:type="dxa"/>
            <w:vMerge/>
            <w:shd w:val="clear" w:color="auto" w:fill="DEEAF6" w:themeFill="accent1" w:themeFillTint="33"/>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1139" w:type="dxa"/>
            <w:shd w:val="clear" w:color="auto" w:fill="DEEAF6" w:themeFill="accent1" w:themeFillTint="33"/>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自来水</w:t>
            </w:r>
          </w:p>
        </w:tc>
        <w:tc>
          <w:tcPr>
            <w:tcW w:w="992"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2/2</w:t>
            </w:r>
          </w:p>
        </w:tc>
        <w:tc>
          <w:tcPr>
            <w:tcW w:w="1560"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2.75~4.03</w:t>
            </w:r>
          </w:p>
        </w:tc>
        <w:tc>
          <w:tcPr>
            <w:tcW w:w="1275"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851" w:type="dxa"/>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3.39</w:t>
            </w:r>
          </w:p>
        </w:tc>
      </w:tr>
      <w:tr w:rsidR="00665D75">
        <w:trPr>
          <w:cantSplit/>
          <w:trHeight w:val="369"/>
          <w:jc w:val="center"/>
        </w:trPr>
        <w:tc>
          <w:tcPr>
            <w:tcW w:w="1124" w:type="dxa"/>
            <w:vMerge w:val="restart"/>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sz w:val="21"/>
                <w:szCs w:val="21"/>
                <w:lang w:bidi="en-US"/>
              </w:rPr>
              <w:t>铯</w:t>
            </w:r>
            <w:r>
              <w:rPr>
                <w:rFonts w:ascii="Times New Roman" w:hAnsi="Times New Roman" w:cs="Times New Roman"/>
                <w:sz w:val="21"/>
                <w:szCs w:val="21"/>
                <w:lang w:bidi="en-US"/>
              </w:rPr>
              <w:t>-137</w:t>
            </w:r>
          </w:p>
        </w:tc>
        <w:tc>
          <w:tcPr>
            <w:tcW w:w="998" w:type="dxa"/>
            <w:vMerge w:val="restart"/>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sz w:val="21"/>
                <w:szCs w:val="21"/>
                <w:lang w:bidi="en-US"/>
              </w:rPr>
              <w:t>mBq/L</w:t>
            </w:r>
          </w:p>
        </w:tc>
        <w:tc>
          <w:tcPr>
            <w:tcW w:w="1139" w:type="dxa"/>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水库水</w:t>
            </w:r>
          </w:p>
        </w:tc>
        <w:tc>
          <w:tcPr>
            <w:tcW w:w="992"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1/2</w:t>
            </w:r>
          </w:p>
        </w:tc>
        <w:tc>
          <w:tcPr>
            <w:tcW w:w="156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w:t>
            </w:r>
            <w:r>
              <w:rPr>
                <w:rFonts w:ascii="Times New Roman" w:hAnsi="Times New Roman" w:cs="Times New Roman"/>
                <w:sz w:val="21"/>
                <w:szCs w:val="21"/>
              </w:rPr>
              <w:t>.301</w:t>
            </w:r>
          </w:p>
        </w:tc>
        <w:tc>
          <w:tcPr>
            <w:tcW w:w="1275"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0.241</w:t>
            </w:r>
          </w:p>
        </w:tc>
        <w:tc>
          <w:tcPr>
            <w:tcW w:w="851"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0.301</w:t>
            </w:r>
          </w:p>
        </w:tc>
      </w:tr>
      <w:tr w:rsidR="00665D75">
        <w:trPr>
          <w:cantSplit/>
          <w:trHeight w:val="369"/>
          <w:jc w:val="center"/>
        </w:trPr>
        <w:tc>
          <w:tcPr>
            <w:tcW w:w="1124" w:type="dxa"/>
            <w:vMerge/>
            <w:shd w:val="clear" w:color="auto" w:fill="BDD6EE" w:themeFill="accent1" w:themeFillTint="66"/>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998" w:type="dxa"/>
            <w:vMerge/>
            <w:shd w:val="clear" w:color="auto" w:fill="BDD6EE" w:themeFill="accent1" w:themeFillTint="66"/>
            <w:vAlign w:val="center"/>
          </w:tcPr>
          <w:p w:rsidR="00665D75" w:rsidRDefault="00665D75">
            <w:pPr>
              <w:spacing w:line="240" w:lineRule="exact"/>
              <w:ind w:firstLineChars="0" w:firstLine="0"/>
              <w:jc w:val="center"/>
              <w:rPr>
                <w:rFonts w:ascii="Times New Roman" w:hAnsi="Times New Roman" w:cs="Times New Roman"/>
                <w:sz w:val="21"/>
                <w:szCs w:val="21"/>
                <w:lang w:bidi="en-US"/>
              </w:rPr>
            </w:pPr>
          </w:p>
        </w:tc>
        <w:tc>
          <w:tcPr>
            <w:tcW w:w="1139" w:type="dxa"/>
            <w:shd w:val="clear" w:color="auto" w:fill="BDD6EE" w:themeFill="accent1" w:themeFillTint="66"/>
            <w:vAlign w:val="center"/>
          </w:tcPr>
          <w:p w:rsidR="00665D75" w:rsidRDefault="003E036A">
            <w:pPr>
              <w:spacing w:line="240" w:lineRule="exact"/>
              <w:ind w:firstLineChars="0" w:firstLine="0"/>
              <w:jc w:val="center"/>
              <w:rPr>
                <w:rFonts w:ascii="Times New Roman" w:hAnsi="Times New Roman" w:cs="Times New Roman"/>
                <w:sz w:val="21"/>
                <w:szCs w:val="21"/>
                <w:lang w:bidi="en-US"/>
              </w:rPr>
            </w:pPr>
            <w:r>
              <w:rPr>
                <w:rFonts w:ascii="Times New Roman" w:hAnsi="Times New Roman" w:cs="Times New Roman" w:hint="eastAsia"/>
                <w:sz w:val="21"/>
                <w:szCs w:val="21"/>
                <w:lang w:bidi="en-US"/>
              </w:rPr>
              <w:t>自来水</w:t>
            </w:r>
          </w:p>
        </w:tc>
        <w:tc>
          <w:tcPr>
            <w:tcW w:w="992"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1</w:t>
            </w:r>
          </w:p>
        </w:tc>
        <w:tc>
          <w:tcPr>
            <w:tcW w:w="85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0/2</w:t>
            </w:r>
          </w:p>
        </w:tc>
        <w:tc>
          <w:tcPr>
            <w:tcW w:w="1560"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MDC</w:t>
            </w:r>
          </w:p>
        </w:tc>
        <w:tc>
          <w:tcPr>
            <w:tcW w:w="1275"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0.269</w:t>
            </w:r>
            <w:r>
              <w:rPr>
                <w:rFonts w:ascii="Times New Roman" w:hAnsi="Times New Roman" w:cs="Times New Roman"/>
                <w:sz w:val="21"/>
                <w:szCs w:val="21"/>
              </w:rPr>
              <w:t>~0.309</w:t>
            </w:r>
          </w:p>
        </w:tc>
        <w:tc>
          <w:tcPr>
            <w:tcW w:w="851" w:type="dxa"/>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r>
    </w:tbl>
    <w:p w:rsidR="00665D75" w:rsidRDefault="003E036A">
      <w:pPr>
        <w:spacing w:line="312" w:lineRule="exact"/>
        <w:ind w:firstLineChars="0" w:firstLine="0"/>
        <w:rPr>
          <w:rFonts w:ascii="Times New Roman" w:hAnsi="Times New Roman" w:cs="Times New Roman"/>
          <w:sz w:val="21"/>
          <w:szCs w:val="21"/>
        </w:rPr>
      </w:pPr>
      <w:r>
        <w:rPr>
          <w:rFonts w:ascii="Times New Roman" w:hAnsi="Times New Roman" w:cs="Times New Roman"/>
          <w:noProof/>
          <w:sz w:val="21"/>
          <w:szCs w:val="21"/>
        </w:rPr>
        <w:drawing>
          <wp:anchor distT="0" distB="0" distL="114300" distR="114300" simplePos="0" relativeHeight="251729920" behindDoc="0" locked="0" layoutInCell="1" allowOverlap="1">
            <wp:simplePos x="0" y="0"/>
            <wp:positionH relativeFrom="margin">
              <wp:align>center</wp:align>
            </wp:positionH>
            <wp:positionV relativeFrom="paragraph">
              <wp:posOffset>314325</wp:posOffset>
            </wp:positionV>
            <wp:extent cx="5400040" cy="2008505"/>
            <wp:effectExtent l="0" t="0" r="0" b="0"/>
            <wp:wrapTopAndBottom/>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5400000" cy="2008800"/>
                    </a:xfrm>
                    <a:prstGeom prst="rect">
                      <a:avLst/>
                    </a:prstGeom>
                    <a:noFill/>
                  </pic:spPr>
                </pic:pic>
              </a:graphicData>
            </a:graphic>
          </wp:anchor>
        </w:drawing>
      </w:r>
      <w:r>
        <w:rPr>
          <w:rFonts w:ascii="Times New Roman" w:hAnsi="Times New Roman" w:cs="Times New Roman"/>
          <w:sz w:val="21"/>
          <w:szCs w:val="21"/>
        </w:rPr>
        <w:t>注：</w:t>
      </w:r>
      <w:r>
        <w:rPr>
          <w:rFonts w:ascii="Times New Roman" w:hAnsi="Times New Roman" w:cs="Times New Roman"/>
          <w:sz w:val="21"/>
          <w:szCs w:val="21"/>
        </w:rPr>
        <w:t>1</w:t>
      </w:r>
      <w:r>
        <w:rPr>
          <w:rFonts w:ascii="Times New Roman" w:hAnsi="Times New Roman" w:cs="Times New Roman"/>
          <w:sz w:val="21"/>
          <w:szCs w:val="21"/>
        </w:rPr>
        <w:t>）</w:t>
      </w:r>
      <w:r>
        <w:rPr>
          <w:rFonts w:ascii="Times New Roman" w:hAnsi="Times New Roman" w:cs="Times New Roman"/>
          <w:sz w:val="21"/>
          <w:szCs w:val="21"/>
        </w:rPr>
        <w:t>n</w:t>
      </w:r>
      <w:r>
        <w:rPr>
          <w:rFonts w:ascii="Times New Roman" w:hAnsi="Times New Roman" w:cs="Times New Roman"/>
          <w:sz w:val="21"/>
          <w:szCs w:val="21"/>
        </w:rPr>
        <w:t>：高于</w:t>
      </w:r>
      <w:r>
        <w:rPr>
          <w:rFonts w:ascii="Times New Roman" w:hAnsi="Times New Roman" w:cs="Times New Roman"/>
          <w:sz w:val="21"/>
          <w:szCs w:val="21"/>
        </w:rPr>
        <w:t>MDC</w:t>
      </w:r>
      <w:r>
        <w:rPr>
          <w:rFonts w:ascii="Times New Roman" w:hAnsi="Times New Roman" w:cs="Times New Roman"/>
          <w:sz w:val="21"/>
          <w:szCs w:val="21"/>
        </w:rPr>
        <w:t>测值数，</w:t>
      </w:r>
      <w:r>
        <w:rPr>
          <w:rFonts w:ascii="Times New Roman" w:hAnsi="Times New Roman" w:cs="Times New Roman"/>
          <w:sz w:val="21"/>
          <w:szCs w:val="21"/>
        </w:rPr>
        <w:t>m</w:t>
      </w:r>
      <w:r>
        <w:rPr>
          <w:rFonts w:ascii="Times New Roman" w:hAnsi="Times New Roman" w:cs="Times New Roman"/>
          <w:sz w:val="21"/>
          <w:szCs w:val="21"/>
        </w:rPr>
        <w:t>：测值总数。</w:t>
      </w:r>
    </w:p>
    <w:p w:rsidR="00665D75" w:rsidRDefault="003E036A">
      <w:pPr>
        <w:pStyle w:val="ab"/>
        <w:rPr>
          <w:rFonts w:ascii="仿宋" w:hAnsi="仿宋"/>
          <w:szCs w:val="28"/>
        </w:rPr>
      </w:pPr>
      <w:r>
        <w:rPr>
          <w:rFonts w:hint="eastAsia"/>
        </w:rPr>
        <w:t>图</w:t>
      </w:r>
      <w:r>
        <w:t>3</w:t>
      </w:r>
      <w:r>
        <w:rPr>
          <w:rFonts w:hint="eastAsia"/>
        </w:rPr>
        <w:t xml:space="preserve">-4 </w:t>
      </w:r>
      <w:r>
        <w:t>2021</w:t>
      </w:r>
      <w:r>
        <w:rPr>
          <w:rFonts w:hint="eastAsia"/>
        </w:rPr>
        <w:t>年</w:t>
      </w:r>
      <w:r>
        <w:t>饮用水总</w:t>
      </w:r>
      <w:r>
        <w:t>α</w:t>
      </w:r>
      <w:r>
        <w:t>和总</w:t>
      </w:r>
      <w:r>
        <w:t>β</w:t>
      </w:r>
      <w:r>
        <w:t>监测结果</w:t>
      </w:r>
    </w:p>
    <w:p w:rsidR="00665D75" w:rsidRDefault="003E036A">
      <w:pPr>
        <w:pStyle w:val="2"/>
      </w:pPr>
      <w:bookmarkStart w:id="11" w:name="_Toc112073090"/>
      <w:r>
        <w:lastRenderedPageBreak/>
        <w:t>3</w:t>
      </w:r>
      <w:r>
        <w:rPr>
          <w:rFonts w:hint="eastAsia"/>
        </w:rPr>
        <w:t xml:space="preserve">.4 </w:t>
      </w:r>
      <w:r>
        <w:rPr>
          <w:rFonts w:hint="eastAsia"/>
        </w:rPr>
        <w:t>土壤</w:t>
      </w:r>
      <w:bookmarkEnd w:id="11"/>
    </w:p>
    <w:p w:rsidR="00665D75" w:rsidRDefault="003E036A">
      <w:pPr>
        <w:ind w:firstLine="560"/>
        <w:rPr>
          <w:rFonts w:ascii="Times New Roman" w:hAnsi="Times New Roman" w:cs="Times New Roman"/>
          <w:color w:val="000000" w:themeColor="text1"/>
        </w:rPr>
      </w:pPr>
      <w:r>
        <w:rPr>
          <w:rFonts w:ascii="Times New Roman" w:hAnsi="Times New Roman" w:cs="Times New Roman"/>
        </w:rPr>
        <w:t>2021</w:t>
      </w:r>
      <w:r>
        <w:rPr>
          <w:rFonts w:ascii="Times New Roman" w:hAnsi="Times New Roman" w:cs="Times New Roman"/>
        </w:rPr>
        <w:t>年，重庆市土壤监测结果见表</w:t>
      </w:r>
      <w:r>
        <w:rPr>
          <w:rFonts w:ascii="Times New Roman" w:hAnsi="Times New Roman" w:cs="Times New Roman"/>
        </w:rPr>
        <w:t>3-12</w:t>
      </w:r>
      <w:r>
        <w:rPr>
          <w:rFonts w:ascii="Times New Roman" w:hAnsi="Times New Roman" w:cs="Times New Roman" w:hint="eastAsia"/>
        </w:rPr>
        <w:t>、图</w:t>
      </w:r>
      <w:r>
        <w:rPr>
          <w:rFonts w:ascii="Times New Roman" w:hAnsi="Times New Roman" w:cs="Times New Roman"/>
        </w:rPr>
        <w:t>3</w:t>
      </w:r>
      <w:r>
        <w:rPr>
          <w:rFonts w:ascii="Times New Roman" w:hAnsi="Times New Roman" w:cs="Times New Roman" w:hint="eastAsia"/>
        </w:rPr>
        <w:t>-5</w:t>
      </w:r>
      <w:r>
        <w:rPr>
          <w:rFonts w:ascii="Times New Roman" w:hAnsi="Times New Roman" w:cs="Times New Roman" w:hint="eastAsia"/>
        </w:rPr>
        <w:t>至</w:t>
      </w:r>
      <w:r>
        <w:rPr>
          <w:rFonts w:ascii="Times New Roman" w:hAnsi="Times New Roman" w:cs="Times New Roman"/>
        </w:rPr>
        <w:t>图</w:t>
      </w:r>
      <w:r>
        <w:rPr>
          <w:rFonts w:ascii="Times New Roman" w:hAnsi="Times New Roman" w:cs="Times New Roman"/>
        </w:rPr>
        <w:t>3</w:t>
      </w:r>
      <w:r>
        <w:rPr>
          <w:rFonts w:ascii="Times New Roman" w:hAnsi="Times New Roman" w:cs="Times New Roman" w:hint="eastAsia"/>
        </w:rPr>
        <w:t>-</w:t>
      </w:r>
      <w:r>
        <w:rPr>
          <w:rFonts w:ascii="Times New Roman" w:hAnsi="Times New Roman" w:cs="Times New Roman"/>
        </w:rPr>
        <w:t>9</w:t>
      </w:r>
      <w:r>
        <w:rPr>
          <w:rFonts w:ascii="Times New Roman" w:hAnsi="Times New Roman" w:cs="Times New Roman"/>
          <w:color w:val="000000" w:themeColor="text1"/>
        </w:rPr>
        <w:t>。</w:t>
      </w:r>
    </w:p>
    <w:p w:rsidR="00665D75" w:rsidRDefault="003E036A">
      <w:pPr>
        <w:ind w:firstLine="560"/>
        <w:rPr>
          <w:rFonts w:ascii="Times New Roman" w:hAnsi="Times New Roman" w:cs="Times New Roman"/>
          <w:szCs w:val="28"/>
        </w:rPr>
      </w:pPr>
      <w:r>
        <w:rPr>
          <w:rFonts w:ascii="Times New Roman" w:hAnsi="Times New Roman" w:cs="Times New Roman"/>
        </w:rPr>
        <w:t>监测结果表明，土壤中天然放射性核素</w:t>
      </w:r>
      <w:r>
        <w:rPr>
          <w:rFonts w:ascii="Times New Roman" w:hAnsi="Times New Roman" w:cs="Times New Roman" w:hint="eastAsia"/>
        </w:rPr>
        <w:t>铀</w:t>
      </w:r>
      <w:r>
        <w:rPr>
          <w:rFonts w:ascii="Times New Roman" w:hAnsi="Times New Roman" w:cs="Times New Roman" w:hint="eastAsia"/>
        </w:rPr>
        <w:t>-238</w:t>
      </w:r>
      <w:r>
        <w:rPr>
          <w:rFonts w:ascii="Times New Roman" w:hAnsi="Times New Roman" w:cs="Times New Roman" w:hint="eastAsia"/>
        </w:rPr>
        <w:t>、</w:t>
      </w:r>
      <w:r>
        <w:rPr>
          <w:rFonts w:ascii="Times New Roman" w:hAnsi="Times New Roman" w:cs="Times New Roman"/>
        </w:rPr>
        <w:t>钍</w:t>
      </w:r>
      <w:r>
        <w:rPr>
          <w:rFonts w:ascii="Times New Roman" w:hAnsi="Times New Roman" w:cs="Times New Roman" w:hint="eastAsia"/>
        </w:rPr>
        <w:t>-232</w:t>
      </w:r>
      <w:r>
        <w:rPr>
          <w:rFonts w:ascii="Times New Roman" w:hAnsi="Times New Roman" w:cs="Times New Roman" w:hint="eastAsia"/>
        </w:rPr>
        <w:t>、</w:t>
      </w:r>
      <w:r>
        <w:rPr>
          <w:rFonts w:ascii="Times New Roman" w:hAnsi="Times New Roman" w:cs="Times New Roman"/>
        </w:rPr>
        <w:t>镭</w:t>
      </w:r>
      <w:r>
        <w:rPr>
          <w:rFonts w:ascii="Times New Roman" w:hAnsi="Times New Roman" w:cs="Times New Roman" w:hint="eastAsia"/>
        </w:rPr>
        <w:t>-226</w:t>
      </w:r>
      <w:r>
        <w:rPr>
          <w:rFonts w:ascii="Times New Roman" w:hAnsi="Times New Roman" w:cs="Times New Roman" w:hint="eastAsia"/>
        </w:rPr>
        <w:t>和</w:t>
      </w:r>
      <w:r>
        <w:rPr>
          <w:rFonts w:ascii="Times New Roman" w:hAnsi="Times New Roman" w:cs="Times New Roman"/>
        </w:rPr>
        <w:t>钾</w:t>
      </w:r>
      <w:r>
        <w:rPr>
          <w:rFonts w:ascii="Times New Roman" w:hAnsi="Times New Roman" w:cs="Times New Roman" w:hint="eastAsia"/>
        </w:rPr>
        <w:t>-40</w:t>
      </w:r>
      <w:r>
        <w:rPr>
          <w:rFonts w:ascii="Times New Roman" w:hAnsi="Times New Roman" w:cs="Times New Roman"/>
        </w:rPr>
        <w:t>活度浓度处于本底涨落范围内</w:t>
      </w:r>
      <w:r>
        <w:rPr>
          <w:rFonts w:ascii="Times New Roman" w:hAnsi="Times New Roman" w:cs="Times New Roman" w:hint="eastAsia"/>
        </w:rPr>
        <w:t>；</w:t>
      </w:r>
      <w:r>
        <w:rPr>
          <w:rFonts w:ascii="Times New Roman" w:hAnsi="Times New Roman" w:cs="Times New Roman"/>
        </w:rPr>
        <w:t>人工放射性核素铯</w:t>
      </w:r>
      <w:r>
        <w:rPr>
          <w:rFonts w:ascii="Times New Roman" w:hAnsi="Times New Roman" w:cs="Times New Roman" w:hint="eastAsia"/>
        </w:rPr>
        <w:t>-137</w:t>
      </w:r>
      <w:r>
        <w:rPr>
          <w:rFonts w:ascii="Times New Roman" w:hAnsi="Times New Roman" w:cs="Times New Roman" w:hint="eastAsia"/>
        </w:rPr>
        <w:t>活度</w:t>
      </w:r>
      <w:r>
        <w:rPr>
          <w:rFonts w:ascii="Times New Roman" w:hAnsi="Times New Roman" w:cs="Times New Roman"/>
        </w:rPr>
        <w:t>浓度未见异常。</w:t>
      </w:r>
    </w:p>
    <w:p w:rsidR="00665D75" w:rsidRDefault="003E036A">
      <w:pPr>
        <w:pStyle w:val="ab"/>
      </w:pPr>
      <w:r>
        <w:t>表</w:t>
      </w:r>
      <w:r>
        <w:t xml:space="preserve">3-12 </w:t>
      </w:r>
      <w:r>
        <w:t>土壤监测结果</w:t>
      </w:r>
    </w:p>
    <w:tbl>
      <w:tblPr>
        <w:tblW w:w="8505" w:type="dxa"/>
        <w:jc w:val="center"/>
        <w:tblLayout w:type="fixed"/>
        <w:tblLook w:val="04A0" w:firstRow="1" w:lastRow="0" w:firstColumn="1" w:lastColumn="0" w:noHBand="0" w:noVBand="1"/>
      </w:tblPr>
      <w:tblGrid>
        <w:gridCol w:w="1271"/>
        <w:gridCol w:w="1276"/>
        <w:gridCol w:w="850"/>
        <w:gridCol w:w="993"/>
        <w:gridCol w:w="1559"/>
        <w:gridCol w:w="1559"/>
        <w:gridCol w:w="997"/>
      </w:tblGrid>
      <w:tr w:rsidR="00665D75">
        <w:trPr>
          <w:trHeight w:val="397"/>
          <w:tblHeader/>
          <w:jc w:val="center"/>
        </w:trPr>
        <w:tc>
          <w:tcPr>
            <w:tcW w:w="1271"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监测项目</w:t>
            </w:r>
          </w:p>
        </w:tc>
        <w:tc>
          <w:tcPr>
            <w:tcW w:w="1276"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单位</w:t>
            </w:r>
          </w:p>
        </w:tc>
        <w:tc>
          <w:tcPr>
            <w:tcW w:w="850"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点位数</w:t>
            </w:r>
          </w:p>
        </w:tc>
        <w:tc>
          <w:tcPr>
            <w:tcW w:w="993"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n/m</w:t>
            </w:r>
            <w:r>
              <w:rPr>
                <w:rFonts w:ascii="Times New Roman" w:eastAsiaTheme="minorEastAsia" w:hAnsi="Times New Roman" w:cs="Times New Roman"/>
                <w:b/>
                <w:color w:val="FFFFFF" w:themeColor="background1"/>
                <w:sz w:val="21"/>
                <w:szCs w:val="21"/>
                <w:vertAlign w:val="superscript"/>
              </w:rPr>
              <w:t>1</w:t>
            </w:r>
            <w:r>
              <w:rPr>
                <w:rFonts w:ascii="Times New Roman" w:eastAsiaTheme="minorEastAsia" w:hAnsi="Times New Roman" w:cs="Times New Roman"/>
                <w:b/>
                <w:color w:val="FFFFFF" w:themeColor="background1"/>
                <w:sz w:val="21"/>
                <w:szCs w:val="21"/>
                <w:vertAlign w:val="superscript"/>
              </w:rPr>
              <w:t>）</w:t>
            </w:r>
          </w:p>
        </w:tc>
        <w:tc>
          <w:tcPr>
            <w:tcW w:w="1559"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测值范围</w:t>
            </w:r>
          </w:p>
        </w:tc>
        <w:tc>
          <w:tcPr>
            <w:tcW w:w="1559"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MDC</w:t>
            </w:r>
            <w:r>
              <w:rPr>
                <w:rFonts w:ascii="Times New Roman" w:hAnsi="Times New Roman" w:cs="Times New Roman"/>
                <w:b/>
                <w:color w:val="FFFFFF" w:themeColor="background1"/>
                <w:sz w:val="21"/>
                <w:szCs w:val="21"/>
              </w:rPr>
              <w:t>范围</w:t>
            </w:r>
          </w:p>
        </w:tc>
        <w:tc>
          <w:tcPr>
            <w:tcW w:w="997" w:type="dxa"/>
            <w:shd w:val="clear" w:color="auto" w:fill="5B9BD5"/>
            <w:vAlign w:val="center"/>
          </w:tcPr>
          <w:p w:rsidR="00665D75" w:rsidRDefault="003E036A">
            <w:pPr>
              <w:widowControl/>
              <w:spacing w:line="312"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年均值</w:t>
            </w:r>
          </w:p>
        </w:tc>
      </w:tr>
      <w:tr w:rsidR="00665D75">
        <w:trPr>
          <w:trHeight w:val="397"/>
          <w:jc w:val="center"/>
        </w:trPr>
        <w:tc>
          <w:tcPr>
            <w:tcW w:w="1271" w:type="dxa"/>
            <w:shd w:val="clear" w:color="auto" w:fill="DEEAF6" w:themeFill="accent1" w:themeFillTint="33"/>
            <w:vAlign w:val="center"/>
          </w:tcPr>
          <w:p w:rsidR="00665D75" w:rsidRDefault="003E036A">
            <w:pPr>
              <w:pStyle w:val="af1"/>
              <w:rPr>
                <w:rFonts w:hAnsi="Times New Roman" w:cs="Times New Roman"/>
              </w:rPr>
            </w:pPr>
            <w:r>
              <w:rPr>
                <w:rFonts w:hAnsi="Times New Roman" w:cs="Times New Roman"/>
              </w:rPr>
              <w:t>铀</w:t>
            </w:r>
            <w:r>
              <w:rPr>
                <w:rFonts w:hAnsi="Times New Roman" w:cs="Times New Roman"/>
              </w:rPr>
              <w:t>-238</w:t>
            </w:r>
          </w:p>
        </w:tc>
        <w:tc>
          <w:tcPr>
            <w:tcW w:w="1276" w:type="dxa"/>
            <w:shd w:val="clear" w:color="auto" w:fill="DEEAF6" w:themeFill="accent1" w:themeFillTint="33"/>
            <w:vAlign w:val="center"/>
          </w:tcPr>
          <w:p w:rsidR="00665D75" w:rsidRDefault="003E036A">
            <w:pPr>
              <w:pStyle w:val="af1"/>
              <w:rPr>
                <w:rFonts w:hAnsi="Times New Roman" w:cs="Times New Roman"/>
              </w:rPr>
            </w:pPr>
            <w:r>
              <w:rPr>
                <w:rFonts w:hAnsi="Times New Roman" w:cs="Times New Roman"/>
              </w:rPr>
              <w:t>Bq/kg-</w:t>
            </w:r>
            <w:r>
              <w:rPr>
                <w:rFonts w:hAnsi="Times New Roman" w:cs="Times New Roman"/>
              </w:rPr>
              <w:t>干</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33</w:t>
            </w:r>
          </w:p>
        </w:tc>
        <w:tc>
          <w:tcPr>
            <w:tcW w:w="993"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33/33</w:t>
            </w:r>
          </w:p>
        </w:tc>
        <w:tc>
          <w:tcPr>
            <w:tcW w:w="155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24.5~104</w:t>
            </w:r>
          </w:p>
        </w:tc>
        <w:tc>
          <w:tcPr>
            <w:tcW w:w="155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997"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42.2</w:t>
            </w:r>
          </w:p>
        </w:tc>
      </w:tr>
      <w:tr w:rsidR="00665D75">
        <w:trPr>
          <w:trHeight w:val="397"/>
          <w:jc w:val="center"/>
        </w:trPr>
        <w:tc>
          <w:tcPr>
            <w:tcW w:w="1271" w:type="dxa"/>
            <w:shd w:val="clear" w:color="auto" w:fill="BDD6EE" w:themeFill="accent1" w:themeFillTint="66"/>
            <w:vAlign w:val="center"/>
          </w:tcPr>
          <w:p w:rsidR="00665D75" w:rsidRDefault="003E036A">
            <w:pPr>
              <w:pStyle w:val="af1"/>
              <w:rPr>
                <w:rFonts w:hAnsi="Times New Roman" w:cs="Times New Roman"/>
              </w:rPr>
            </w:pPr>
            <w:r>
              <w:rPr>
                <w:rFonts w:hAnsi="Times New Roman" w:cs="Times New Roman"/>
              </w:rPr>
              <w:t>钍</w:t>
            </w:r>
            <w:r>
              <w:rPr>
                <w:rFonts w:hAnsi="Times New Roman" w:cs="Times New Roman"/>
              </w:rPr>
              <w:t>-232</w:t>
            </w:r>
          </w:p>
        </w:tc>
        <w:tc>
          <w:tcPr>
            <w:tcW w:w="1276" w:type="dxa"/>
            <w:shd w:val="clear" w:color="auto" w:fill="BDD6EE" w:themeFill="accent1" w:themeFillTint="66"/>
            <w:vAlign w:val="center"/>
          </w:tcPr>
          <w:p w:rsidR="00665D75" w:rsidRDefault="003E036A">
            <w:pPr>
              <w:pStyle w:val="af1"/>
              <w:rPr>
                <w:rFonts w:hAnsi="Times New Roman" w:cs="Times New Roman"/>
              </w:rPr>
            </w:pPr>
            <w:r>
              <w:rPr>
                <w:rFonts w:hAnsi="Times New Roman" w:cs="Times New Roman"/>
              </w:rPr>
              <w:t>Bq/kg-</w:t>
            </w:r>
            <w:r>
              <w:rPr>
                <w:rFonts w:hAnsi="Times New Roman" w:cs="Times New Roman"/>
              </w:rPr>
              <w:t>干</w:t>
            </w:r>
          </w:p>
        </w:tc>
        <w:tc>
          <w:tcPr>
            <w:tcW w:w="85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33</w:t>
            </w:r>
          </w:p>
        </w:tc>
        <w:tc>
          <w:tcPr>
            <w:tcW w:w="993"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33/33</w:t>
            </w:r>
          </w:p>
        </w:tc>
        <w:tc>
          <w:tcPr>
            <w:tcW w:w="1559"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38.2~73.9</w:t>
            </w:r>
          </w:p>
        </w:tc>
        <w:tc>
          <w:tcPr>
            <w:tcW w:w="1559"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997"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54.7</w:t>
            </w:r>
          </w:p>
        </w:tc>
      </w:tr>
      <w:tr w:rsidR="00665D75">
        <w:trPr>
          <w:trHeight w:val="397"/>
          <w:jc w:val="center"/>
        </w:trPr>
        <w:tc>
          <w:tcPr>
            <w:tcW w:w="1271" w:type="dxa"/>
            <w:shd w:val="clear" w:color="auto" w:fill="DEEAF6" w:themeFill="accent1" w:themeFillTint="33"/>
            <w:vAlign w:val="center"/>
          </w:tcPr>
          <w:p w:rsidR="00665D75" w:rsidRDefault="003E036A">
            <w:pPr>
              <w:pStyle w:val="af1"/>
              <w:rPr>
                <w:rFonts w:hAnsi="Times New Roman" w:cs="Times New Roman"/>
              </w:rPr>
            </w:pPr>
            <w:r>
              <w:rPr>
                <w:rFonts w:hAnsi="Times New Roman" w:cs="Times New Roman"/>
              </w:rPr>
              <w:t>镭</w:t>
            </w:r>
            <w:r>
              <w:rPr>
                <w:rFonts w:hAnsi="Times New Roman" w:cs="Times New Roman"/>
              </w:rPr>
              <w:t>-226</w:t>
            </w:r>
          </w:p>
        </w:tc>
        <w:tc>
          <w:tcPr>
            <w:tcW w:w="1276" w:type="dxa"/>
            <w:shd w:val="clear" w:color="auto" w:fill="DEEAF6" w:themeFill="accent1" w:themeFillTint="33"/>
            <w:vAlign w:val="center"/>
          </w:tcPr>
          <w:p w:rsidR="00665D75" w:rsidRDefault="003E036A">
            <w:pPr>
              <w:pStyle w:val="af1"/>
              <w:rPr>
                <w:rFonts w:hAnsi="Times New Roman" w:cs="Times New Roman"/>
              </w:rPr>
            </w:pPr>
            <w:r>
              <w:rPr>
                <w:rFonts w:hAnsi="Times New Roman" w:cs="Times New Roman"/>
              </w:rPr>
              <w:t>Bq/kg-</w:t>
            </w:r>
            <w:r>
              <w:rPr>
                <w:rFonts w:hAnsi="Times New Roman" w:cs="Times New Roman"/>
              </w:rPr>
              <w:t>干</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33</w:t>
            </w:r>
          </w:p>
        </w:tc>
        <w:tc>
          <w:tcPr>
            <w:tcW w:w="993"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33/33</w:t>
            </w:r>
          </w:p>
        </w:tc>
        <w:tc>
          <w:tcPr>
            <w:tcW w:w="155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27.2~104</w:t>
            </w:r>
          </w:p>
        </w:tc>
        <w:tc>
          <w:tcPr>
            <w:tcW w:w="155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p>
        </w:tc>
        <w:tc>
          <w:tcPr>
            <w:tcW w:w="997"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39.7</w:t>
            </w:r>
          </w:p>
        </w:tc>
      </w:tr>
      <w:tr w:rsidR="00665D75">
        <w:trPr>
          <w:trHeight w:val="397"/>
          <w:jc w:val="center"/>
        </w:trPr>
        <w:tc>
          <w:tcPr>
            <w:tcW w:w="1271" w:type="dxa"/>
            <w:shd w:val="clear" w:color="auto" w:fill="BDD6EE" w:themeFill="accent1" w:themeFillTint="66"/>
            <w:vAlign w:val="center"/>
          </w:tcPr>
          <w:p w:rsidR="00665D75" w:rsidRDefault="003E036A">
            <w:pPr>
              <w:pStyle w:val="af1"/>
              <w:rPr>
                <w:rFonts w:hAnsi="Times New Roman" w:cs="Times New Roman"/>
              </w:rPr>
            </w:pPr>
            <w:r>
              <w:rPr>
                <w:rFonts w:hAnsi="Times New Roman" w:cs="Times New Roman"/>
              </w:rPr>
              <w:t>钾</w:t>
            </w:r>
            <w:r>
              <w:rPr>
                <w:rFonts w:hAnsi="Times New Roman" w:cs="Times New Roman"/>
              </w:rPr>
              <w:t>-40</w:t>
            </w:r>
          </w:p>
        </w:tc>
        <w:tc>
          <w:tcPr>
            <w:tcW w:w="1276" w:type="dxa"/>
            <w:shd w:val="clear" w:color="auto" w:fill="BDD6EE" w:themeFill="accent1" w:themeFillTint="66"/>
            <w:vAlign w:val="center"/>
          </w:tcPr>
          <w:p w:rsidR="00665D75" w:rsidRDefault="003E036A">
            <w:pPr>
              <w:pStyle w:val="af1"/>
              <w:rPr>
                <w:rFonts w:hAnsi="Times New Roman" w:cs="Times New Roman"/>
              </w:rPr>
            </w:pPr>
            <w:r>
              <w:rPr>
                <w:rFonts w:hAnsi="Times New Roman" w:cs="Times New Roman"/>
              </w:rPr>
              <w:t>Bq/kg-</w:t>
            </w:r>
            <w:r>
              <w:rPr>
                <w:rFonts w:hAnsi="Times New Roman" w:cs="Times New Roman"/>
              </w:rPr>
              <w:t>干</w:t>
            </w:r>
          </w:p>
        </w:tc>
        <w:tc>
          <w:tcPr>
            <w:tcW w:w="850"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33</w:t>
            </w:r>
          </w:p>
        </w:tc>
        <w:tc>
          <w:tcPr>
            <w:tcW w:w="993"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33/33</w:t>
            </w:r>
          </w:p>
        </w:tc>
        <w:tc>
          <w:tcPr>
            <w:tcW w:w="1559"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318~1094</w:t>
            </w:r>
          </w:p>
        </w:tc>
        <w:tc>
          <w:tcPr>
            <w:tcW w:w="1559"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w:t>
            </w:r>
          </w:p>
        </w:tc>
        <w:tc>
          <w:tcPr>
            <w:tcW w:w="997" w:type="dxa"/>
            <w:shd w:val="clear" w:color="auto" w:fill="BDD6EE" w:themeFill="accent1" w:themeFillTint="66"/>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668</w:t>
            </w:r>
          </w:p>
        </w:tc>
      </w:tr>
      <w:tr w:rsidR="00665D75">
        <w:trPr>
          <w:trHeight w:val="397"/>
          <w:jc w:val="center"/>
        </w:trPr>
        <w:tc>
          <w:tcPr>
            <w:tcW w:w="1271" w:type="dxa"/>
            <w:shd w:val="clear" w:color="auto" w:fill="DEEAF6" w:themeFill="accent1" w:themeFillTint="33"/>
            <w:vAlign w:val="center"/>
          </w:tcPr>
          <w:p w:rsidR="00665D75" w:rsidRDefault="003E036A">
            <w:pPr>
              <w:pStyle w:val="af1"/>
              <w:rPr>
                <w:rFonts w:hAnsi="Times New Roman" w:cs="Times New Roman"/>
              </w:rPr>
            </w:pPr>
            <w:r>
              <w:rPr>
                <w:rFonts w:hAnsi="Times New Roman" w:cs="Times New Roman"/>
              </w:rPr>
              <w:t>铯</w:t>
            </w:r>
            <w:r>
              <w:rPr>
                <w:rFonts w:hAnsi="Times New Roman" w:cs="Times New Roman"/>
              </w:rPr>
              <w:t>-137</w:t>
            </w:r>
          </w:p>
        </w:tc>
        <w:tc>
          <w:tcPr>
            <w:tcW w:w="1276" w:type="dxa"/>
            <w:shd w:val="clear" w:color="auto" w:fill="DEEAF6" w:themeFill="accent1" w:themeFillTint="33"/>
            <w:vAlign w:val="center"/>
          </w:tcPr>
          <w:p w:rsidR="00665D75" w:rsidRDefault="003E036A">
            <w:pPr>
              <w:pStyle w:val="af1"/>
              <w:rPr>
                <w:rFonts w:hAnsi="Times New Roman" w:cs="Times New Roman"/>
              </w:rPr>
            </w:pPr>
            <w:r>
              <w:rPr>
                <w:rFonts w:hAnsi="Times New Roman" w:cs="Times New Roman"/>
              </w:rPr>
              <w:t>Bq/kg-</w:t>
            </w:r>
            <w:r>
              <w:rPr>
                <w:rFonts w:hAnsi="Times New Roman" w:cs="Times New Roman"/>
              </w:rPr>
              <w:t>干</w:t>
            </w:r>
          </w:p>
        </w:tc>
        <w:tc>
          <w:tcPr>
            <w:tcW w:w="850"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33</w:t>
            </w:r>
          </w:p>
        </w:tc>
        <w:tc>
          <w:tcPr>
            <w:tcW w:w="993"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17/33</w:t>
            </w:r>
          </w:p>
        </w:tc>
        <w:tc>
          <w:tcPr>
            <w:tcW w:w="155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0.322~1.81</w:t>
            </w:r>
          </w:p>
        </w:tc>
        <w:tc>
          <w:tcPr>
            <w:tcW w:w="1559"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color w:val="000000"/>
                <w:sz w:val="21"/>
                <w:szCs w:val="21"/>
              </w:rPr>
            </w:pPr>
            <w:r>
              <w:rPr>
                <w:rFonts w:ascii="Times New Roman" w:hAnsi="Times New Roman" w:cs="Times New Roman"/>
                <w:color w:val="000000"/>
                <w:sz w:val="21"/>
                <w:szCs w:val="21"/>
              </w:rPr>
              <w:t>0.419~1.21</w:t>
            </w:r>
          </w:p>
        </w:tc>
        <w:tc>
          <w:tcPr>
            <w:tcW w:w="997" w:type="dxa"/>
            <w:shd w:val="clear" w:color="auto" w:fill="DEEAF6" w:themeFill="accent1" w:themeFillTint="33"/>
            <w:vAlign w:val="center"/>
          </w:tcPr>
          <w:p w:rsidR="00665D75" w:rsidRDefault="003E036A">
            <w:pPr>
              <w:widowControl/>
              <w:spacing w:line="312"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0.895</w:t>
            </w:r>
          </w:p>
        </w:tc>
      </w:tr>
    </w:tbl>
    <w:p w:rsidR="00665D75" w:rsidRDefault="003E036A">
      <w:pPr>
        <w:spacing w:line="312" w:lineRule="exact"/>
        <w:ind w:firstLineChars="0" w:firstLine="0"/>
        <w:rPr>
          <w:rFonts w:ascii="Times New Roman" w:hAnsi="Times New Roman" w:cs="Times New Roman"/>
          <w:sz w:val="21"/>
          <w:szCs w:val="21"/>
        </w:rPr>
      </w:pPr>
      <w:r>
        <w:rPr>
          <w:rFonts w:ascii="Times New Roman" w:hAnsi="Times New Roman" w:cs="Times New Roman"/>
          <w:sz w:val="21"/>
          <w:szCs w:val="21"/>
        </w:rPr>
        <w:t>注：</w:t>
      </w:r>
      <w:r>
        <w:rPr>
          <w:rFonts w:ascii="Times New Roman" w:hAnsi="Times New Roman" w:cs="Times New Roman"/>
          <w:sz w:val="21"/>
          <w:szCs w:val="21"/>
        </w:rPr>
        <w:t>1</w:t>
      </w:r>
      <w:r>
        <w:rPr>
          <w:rFonts w:ascii="Times New Roman" w:hAnsi="Times New Roman" w:cs="Times New Roman"/>
          <w:sz w:val="21"/>
          <w:szCs w:val="21"/>
        </w:rPr>
        <w:t>）</w:t>
      </w:r>
      <w:r>
        <w:rPr>
          <w:rFonts w:ascii="Times New Roman" w:hAnsi="Times New Roman" w:cs="Times New Roman"/>
          <w:sz w:val="21"/>
          <w:szCs w:val="21"/>
        </w:rPr>
        <w:t>n</w:t>
      </w:r>
      <w:r>
        <w:rPr>
          <w:rFonts w:ascii="Times New Roman" w:hAnsi="Times New Roman" w:cs="Times New Roman"/>
          <w:sz w:val="21"/>
          <w:szCs w:val="21"/>
        </w:rPr>
        <w:t>：高于</w:t>
      </w:r>
      <w:r>
        <w:rPr>
          <w:rFonts w:ascii="Times New Roman" w:hAnsi="Times New Roman" w:cs="Times New Roman"/>
          <w:sz w:val="21"/>
          <w:szCs w:val="21"/>
        </w:rPr>
        <w:t>MDC</w:t>
      </w:r>
      <w:r>
        <w:rPr>
          <w:rFonts w:ascii="Times New Roman" w:hAnsi="Times New Roman" w:cs="Times New Roman"/>
          <w:sz w:val="21"/>
          <w:szCs w:val="21"/>
        </w:rPr>
        <w:t>测值数，</w:t>
      </w:r>
      <w:r>
        <w:rPr>
          <w:rFonts w:ascii="Times New Roman" w:hAnsi="Times New Roman" w:cs="Times New Roman"/>
          <w:sz w:val="21"/>
          <w:szCs w:val="21"/>
        </w:rPr>
        <w:t>m</w:t>
      </w:r>
      <w:r>
        <w:rPr>
          <w:rFonts w:ascii="Times New Roman" w:hAnsi="Times New Roman" w:cs="Times New Roman"/>
          <w:sz w:val="21"/>
          <w:szCs w:val="21"/>
        </w:rPr>
        <w:t>：测值总数</w:t>
      </w:r>
      <w:r>
        <w:rPr>
          <w:rFonts w:ascii="Times New Roman" w:hAnsi="Times New Roman" w:cs="Times New Roman" w:hint="eastAsia"/>
          <w:sz w:val="21"/>
          <w:szCs w:val="21"/>
        </w:rPr>
        <w:t>。</w:t>
      </w:r>
    </w:p>
    <w:p w:rsidR="00665D75" w:rsidRDefault="003E036A">
      <w:pPr>
        <w:spacing w:line="312" w:lineRule="exact"/>
        <w:ind w:firstLineChars="0" w:firstLine="0"/>
        <w:rPr>
          <w:rFonts w:ascii="仿宋" w:hAnsi="仿宋"/>
          <w:szCs w:val="28"/>
        </w:rPr>
      </w:pPr>
      <w:r>
        <w:rPr>
          <w:rFonts w:ascii="仿宋" w:hAnsi="仿宋"/>
          <w:noProof/>
          <w:szCs w:val="28"/>
        </w:rPr>
        <w:drawing>
          <wp:anchor distT="0" distB="0" distL="114300" distR="114300" simplePos="0" relativeHeight="251730944" behindDoc="0" locked="0" layoutInCell="1" allowOverlap="1">
            <wp:simplePos x="0" y="0"/>
            <wp:positionH relativeFrom="margin">
              <wp:align>center</wp:align>
            </wp:positionH>
            <wp:positionV relativeFrom="paragraph">
              <wp:posOffset>260350</wp:posOffset>
            </wp:positionV>
            <wp:extent cx="5400040" cy="1724660"/>
            <wp:effectExtent l="0" t="0" r="0" b="9525"/>
            <wp:wrapTopAndBottom/>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5400000" cy="1724400"/>
                    </a:xfrm>
                    <a:prstGeom prst="rect">
                      <a:avLst/>
                    </a:prstGeom>
                    <a:noFill/>
                  </pic:spPr>
                </pic:pic>
              </a:graphicData>
            </a:graphic>
          </wp:anchor>
        </w:drawing>
      </w:r>
    </w:p>
    <w:p w:rsidR="00665D75" w:rsidRDefault="003E036A">
      <w:pPr>
        <w:pStyle w:val="ab"/>
        <w:spacing w:line="240" w:lineRule="auto"/>
      </w:pPr>
      <w:r>
        <w:rPr>
          <w:rFonts w:hint="eastAsia"/>
        </w:rPr>
        <w:t>图</w:t>
      </w:r>
      <w:r>
        <w:t>3</w:t>
      </w:r>
      <w:r>
        <w:rPr>
          <w:rFonts w:hint="eastAsia"/>
        </w:rPr>
        <w:t>-</w:t>
      </w:r>
      <w:r>
        <w:t xml:space="preserve">5 </w:t>
      </w:r>
      <w:r>
        <w:rPr>
          <w:rFonts w:hint="eastAsia"/>
        </w:rPr>
        <w:t>重庆市</w:t>
      </w:r>
      <w:r>
        <w:t>各区县土壤中铀</w:t>
      </w:r>
      <w:r>
        <w:rPr>
          <w:rFonts w:hint="eastAsia"/>
        </w:rPr>
        <w:t>-238</w:t>
      </w:r>
      <w:r>
        <w:rPr>
          <w:rFonts w:hint="eastAsia"/>
        </w:rPr>
        <w:t>监测</w:t>
      </w:r>
      <w:r>
        <w:t>结果</w:t>
      </w:r>
    </w:p>
    <w:p w:rsidR="00665D75" w:rsidRDefault="003E036A">
      <w:pPr>
        <w:ind w:firstLineChars="0" w:firstLine="0"/>
      </w:pPr>
      <w:r>
        <w:rPr>
          <w:noProof/>
        </w:rPr>
        <w:drawing>
          <wp:anchor distT="0" distB="0" distL="114300" distR="114300" simplePos="0" relativeHeight="251731968" behindDoc="0" locked="0" layoutInCell="1" allowOverlap="1">
            <wp:simplePos x="0" y="0"/>
            <wp:positionH relativeFrom="margin">
              <wp:align>center</wp:align>
            </wp:positionH>
            <wp:positionV relativeFrom="paragraph">
              <wp:posOffset>325120</wp:posOffset>
            </wp:positionV>
            <wp:extent cx="5400040" cy="1727835"/>
            <wp:effectExtent l="0" t="0" r="0" b="5715"/>
            <wp:wrapTopAndBottom/>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5400000" cy="1728000"/>
                    </a:xfrm>
                    <a:prstGeom prst="rect">
                      <a:avLst/>
                    </a:prstGeom>
                    <a:noFill/>
                  </pic:spPr>
                </pic:pic>
              </a:graphicData>
            </a:graphic>
          </wp:anchor>
        </w:drawing>
      </w:r>
    </w:p>
    <w:p w:rsidR="00665D75" w:rsidRDefault="003E036A">
      <w:pPr>
        <w:pStyle w:val="ab"/>
        <w:spacing w:line="240" w:lineRule="auto"/>
      </w:pPr>
      <w:r>
        <w:rPr>
          <w:rFonts w:hint="eastAsia"/>
        </w:rPr>
        <w:t>图</w:t>
      </w:r>
      <w:r>
        <w:t>3</w:t>
      </w:r>
      <w:r>
        <w:rPr>
          <w:rFonts w:hint="eastAsia"/>
        </w:rPr>
        <w:t>-</w:t>
      </w:r>
      <w:r>
        <w:t xml:space="preserve">6 </w:t>
      </w:r>
      <w:r>
        <w:rPr>
          <w:rFonts w:hint="eastAsia"/>
        </w:rPr>
        <w:t>重庆市</w:t>
      </w:r>
      <w:r>
        <w:t>各区县土壤中</w:t>
      </w:r>
      <w:r>
        <w:rPr>
          <w:rFonts w:hint="eastAsia"/>
        </w:rPr>
        <w:t>钍</w:t>
      </w:r>
      <w:r>
        <w:rPr>
          <w:rFonts w:hint="eastAsia"/>
        </w:rPr>
        <w:t>-232</w:t>
      </w:r>
      <w:r>
        <w:rPr>
          <w:rFonts w:hint="eastAsia"/>
        </w:rPr>
        <w:t>监测</w:t>
      </w:r>
      <w:r>
        <w:t>结果</w:t>
      </w:r>
    </w:p>
    <w:p w:rsidR="00665D75" w:rsidRDefault="003E036A">
      <w:pPr>
        <w:ind w:firstLine="560"/>
      </w:pPr>
      <w:r>
        <w:rPr>
          <w:noProof/>
        </w:rPr>
        <w:lastRenderedPageBreak/>
        <w:drawing>
          <wp:anchor distT="0" distB="0" distL="114300" distR="114300" simplePos="0" relativeHeight="251732992" behindDoc="0" locked="0" layoutInCell="1" allowOverlap="1">
            <wp:simplePos x="0" y="0"/>
            <wp:positionH relativeFrom="margin">
              <wp:align>center</wp:align>
            </wp:positionH>
            <wp:positionV relativeFrom="paragraph">
              <wp:posOffset>342900</wp:posOffset>
            </wp:positionV>
            <wp:extent cx="5400040" cy="1727835"/>
            <wp:effectExtent l="0" t="0" r="0" b="5715"/>
            <wp:wrapTopAndBottom/>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5400000" cy="1728000"/>
                    </a:xfrm>
                    <a:prstGeom prst="rect">
                      <a:avLst/>
                    </a:prstGeom>
                    <a:noFill/>
                  </pic:spPr>
                </pic:pic>
              </a:graphicData>
            </a:graphic>
          </wp:anchor>
        </w:drawing>
      </w:r>
    </w:p>
    <w:p w:rsidR="00665D75" w:rsidRDefault="003E036A">
      <w:pPr>
        <w:pStyle w:val="ab"/>
      </w:pPr>
      <w:r>
        <w:rPr>
          <w:rFonts w:hint="eastAsia"/>
        </w:rPr>
        <w:t>图</w:t>
      </w:r>
      <w:r>
        <w:t>3</w:t>
      </w:r>
      <w:r>
        <w:rPr>
          <w:rFonts w:hint="eastAsia"/>
        </w:rPr>
        <w:t>-</w:t>
      </w:r>
      <w:r>
        <w:t xml:space="preserve">7 </w:t>
      </w:r>
      <w:r>
        <w:rPr>
          <w:rFonts w:hint="eastAsia"/>
        </w:rPr>
        <w:t>重庆市</w:t>
      </w:r>
      <w:r>
        <w:t>各区县土壤中</w:t>
      </w:r>
      <w:r>
        <w:rPr>
          <w:rFonts w:hint="eastAsia"/>
        </w:rPr>
        <w:t>镭</w:t>
      </w:r>
      <w:r>
        <w:rPr>
          <w:rFonts w:hint="eastAsia"/>
        </w:rPr>
        <w:t>-226</w:t>
      </w:r>
      <w:r>
        <w:rPr>
          <w:rFonts w:hint="eastAsia"/>
        </w:rPr>
        <w:t>监测</w:t>
      </w:r>
      <w:r>
        <w:t>结果</w:t>
      </w:r>
    </w:p>
    <w:p w:rsidR="00665D75" w:rsidRDefault="003E036A">
      <w:pPr>
        <w:ind w:firstLine="560"/>
      </w:pPr>
      <w:r>
        <w:rPr>
          <w:noProof/>
        </w:rPr>
        <w:drawing>
          <wp:anchor distT="0" distB="0" distL="114300" distR="114300" simplePos="0" relativeHeight="251734016" behindDoc="0" locked="0" layoutInCell="1" allowOverlap="1">
            <wp:simplePos x="0" y="0"/>
            <wp:positionH relativeFrom="margin">
              <wp:align>center</wp:align>
            </wp:positionH>
            <wp:positionV relativeFrom="paragraph">
              <wp:posOffset>355600</wp:posOffset>
            </wp:positionV>
            <wp:extent cx="5400040" cy="1727835"/>
            <wp:effectExtent l="0" t="0" r="0" b="5715"/>
            <wp:wrapTopAndBottom/>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5400000" cy="1728000"/>
                    </a:xfrm>
                    <a:prstGeom prst="rect">
                      <a:avLst/>
                    </a:prstGeom>
                    <a:noFill/>
                  </pic:spPr>
                </pic:pic>
              </a:graphicData>
            </a:graphic>
          </wp:anchor>
        </w:drawing>
      </w:r>
    </w:p>
    <w:p w:rsidR="00665D75" w:rsidRDefault="003E036A">
      <w:pPr>
        <w:pStyle w:val="ab"/>
      </w:pPr>
      <w:r>
        <w:rPr>
          <w:rFonts w:hint="eastAsia"/>
        </w:rPr>
        <w:t>图</w:t>
      </w:r>
      <w:r>
        <w:t>3</w:t>
      </w:r>
      <w:r>
        <w:rPr>
          <w:rFonts w:hint="eastAsia"/>
        </w:rPr>
        <w:t>-</w:t>
      </w:r>
      <w:r>
        <w:t xml:space="preserve">8 </w:t>
      </w:r>
      <w:r>
        <w:rPr>
          <w:rFonts w:hint="eastAsia"/>
        </w:rPr>
        <w:t>重庆市</w:t>
      </w:r>
      <w:r>
        <w:t>各区县土壤中</w:t>
      </w:r>
      <w:r>
        <w:rPr>
          <w:rFonts w:hint="eastAsia"/>
        </w:rPr>
        <w:t>钾</w:t>
      </w:r>
      <w:r>
        <w:rPr>
          <w:rFonts w:hint="eastAsia"/>
        </w:rPr>
        <w:t>-40</w:t>
      </w:r>
      <w:r>
        <w:rPr>
          <w:rFonts w:hint="eastAsia"/>
        </w:rPr>
        <w:t>监测</w:t>
      </w:r>
      <w:r>
        <w:t>结果</w:t>
      </w:r>
    </w:p>
    <w:p w:rsidR="00665D75" w:rsidRDefault="003E036A">
      <w:pPr>
        <w:ind w:firstLine="560"/>
      </w:pPr>
      <w:r>
        <w:rPr>
          <w:noProof/>
        </w:rPr>
        <w:drawing>
          <wp:anchor distT="0" distB="0" distL="114300" distR="114300" simplePos="0" relativeHeight="251735040" behindDoc="0" locked="0" layoutInCell="1" allowOverlap="1">
            <wp:simplePos x="0" y="0"/>
            <wp:positionH relativeFrom="margin">
              <wp:align>left</wp:align>
            </wp:positionH>
            <wp:positionV relativeFrom="paragraph">
              <wp:posOffset>386715</wp:posOffset>
            </wp:positionV>
            <wp:extent cx="5400040" cy="1727835"/>
            <wp:effectExtent l="0" t="0" r="0" b="5715"/>
            <wp:wrapTopAndBottom/>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5400000" cy="1728000"/>
                    </a:xfrm>
                    <a:prstGeom prst="rect">
                      <a:avLst/>
                    </a:prstGeom>
                    <a:noFill/>
                  </pic:spPr>
                </pic:pic>
              </a:graphicData>
            </a:graphic>
          </wp:anchor>
        </w:drawing>
      </w:r>
    </w:p>
    <w:p w:rsidR="00665D75" w:rsidRDefault="003E036A">
      <w:pPr>
        <w:pStyle w:val="ab"/>
        <w:rPr>
          <w:rFonts w:ascii="仿宋" w:hAnsi="仿宋"/>
          <w:szCs w:val="28"/>
        </w:rPr>
      </w:pPr>
      <w:r>
        <w:rPr>
          <w:rFonts w:hint="eastAsia"/>
        </w:rPr>
        <w:t>图</w:t>
      </w:r>
      <w:r>
        <w:t>3</w:t>
      </w:r>
      <w:r>
        <w:rPr>
          <w:rFonts w:hint="eastAsia"/>
        </w:rPr>
        <w:t>-</w:t>
      </w:r>
      <w:r>
        <w:t xml:space="preserve">9 </w:t>
      </w:r>
      <w:r>
        <w:rPr>
          <w:rFonts w:hint="eastAsia"/>
        </w:rPr>
        <w:t>重庆市</w:t>
      </w:r>
      <w:r>
        <w:t>各区县土壤中</w:t>
      </w:r>
      <w:r>
        <w:rPr>
          <w:rFonts w:hint="eastAsia"/>
        </w:rPr>
        <w:t>铯</w:t>
      </w:r>
      <w:r>
        <w:rPr>
          <w:rFonts w:hint="eastAsia"/>
        </w:rPr>
        <w:t>-137</w:t>
      </w:r>
      <w:r>
        <w:rPr>
          <w:rFonts w:hint="eastAsia"/>
        </w:rPr>
        <w:t>监测</w:t>
      </w:r>
      <w:r>
        <w:t>结果</w:t>
      </w:r>
    </w:p>
    <w:p w:rsidR="00665D75" w:rsidRDefault="003E036A">
      <w:pPr>
        <w:widowControl/>
        <w:spacing w:line="240" w:lineRule="auto"/>
        <w:ind w:firstLineChars="0" w:firstLine="0"/>
        <w:jc w:val="left"/>
        <w:rPr>
          <w:rFonts w:ascii="黑体" w:eastAsia="黑体" w:hAnsi="黑体" w:cstheme="majorBidi"/>
          <w:bCs/>
          <w:szCs w:val="28"/>
        </w:rPr>
      </w:pPr>
      <w:r>
        <w:br w:type="page"/>
      </w:r>
    </w:p>
    <w:p w:rsidR="00665D75" w:rsidRDefault="003E036A">
      <w:pPr>
        <w:pStyle w:val="2"/>
      </w:pPr>
      <w:bookmarkStart w:id="12" w:name="_Toc109396176"/>
      <w:bookmarkStart w:id="13" w:name="_Toc112073091"/>
      <w:r>
        <w:lastRenderedPageBreak/>
        <w:t>3</w:t>
      </w:r>
      <w:r>
        <w:rPr>
          <w:rFonts w:hint="eastAsia"/>
        </w:rPr>
        <w:t xml:space="preserve">.5 </w:t>
      </w:r>
      <w:r>
        <w:t>电磁辐射</w:t>
      </w:r>
      <w:bookmarkEnd w:id="12"/>
      <w:bookmarkEnd w:id="13"/>
    </w:p>
    <w:p w:rsidR="00665D75" w:rsidRDefault="003E036A">
      <w:pPr>
        <w:pStyle w:val="3"/>
      </w:pPr>
      <w:r>
        <w:t>3</w:t>
      </w:r>
      <w:r>
        <w:rPr>
          <w:rFonts w:hint="eastAsia"/>
        </w:rPr>
        <w:t xml:space="preserve">.5.1 </w:t>
      </w:r>
      <w:r>
        <w:rPr>
          <w:rFonts w:hint="eastAsia"/>
        </w:rPr>
        <w:t>环境</w:t>
      </w:r>
      <w:r>
        <w:t>电磁辐射</w:t>
      </w:r>
    </w:p>
    <w:p w:rsidR="00665D75" w:rsidRDefault="003E036A">
      <w:pPr>
        <w:ind w:firstLine="560"/>
        <w:rPr>
          <w:rFonts w:ascii="Times New Roman" w:hAnsi="Times New Roman" w:cs="Times New Roman"/>
          <w:color w:val="000000" w:themeColor="text1"/>
        </w:rPr>
      </w:pPr>
      <w:r>
        <w:rPr>
          <w:rFonts w:ascii="Times New Roman" w:hAnsi="Times New Roman" w:cs="Times New Roman"/>
        </w:rPr>
        <w:t>2021</w:t>
      </w:r>
      <w:r>
        <w:rPr>
          <w:rFonts w:ascii="Times New Roman" w:hAnsi="Times New Roman" w:cs="Times New Roman"/>
        </w:rPr>
        <w:t>年，重庆市环境电磁辐射监测结果见表</w:t>
      </w:r>
      <w:r>
        <w:rPr>
          <w:rFonts w:ascii="Times New Roman" w:hAnsi="Times New Roman" w:cs="Times New Roman"/>
        </w:rPr>
        <w:t>3-13</w:t>
      </w:r>
      <w:r>
        <w:rPr>
          <w:rFonts w:ascii="Times New Roman" w:hAnsi="Times New Roman" w:cs="Times New Roman" w:hint="eastAsia"/>
        </w:rPr>
        <w:t>、图</w:t>
      </w:r>
      <w:r>
        <w:rPr>
          <w:rFonts w:ascii="Times New Roman" w:hAnsi="Times New Roman" w:cs="Times New Roman"/>
        </w:rPr>
        <w:t>3</w:t>
      </w:r>
      <w:r>
        <w:rPr>
          <w:rFonts w:ascii="Times New Roman" w:hAnsi="Times New Roman" w:cs="Times New Roman" w:hint="eastAsia"/>
        </w:rPr>
        <w:t>-</w:t>
      </w:r>
      <w:r>
        <w:rPr>
          <w:rFonts w:ascii="Times New Roman" w:hAnsi="Times New Roman" w:cs="Times New Roman"/>
        </w:rPr>
        <w:t>10</w:t>
      </w:r>
      <w:r>
        <w:rPr>
          <w:rFonts w:ascii="Times New Roman" w:hAnsi="Times New Roman" w:cs="Times New Roman" w:hint="eastAsia"/>
        </w:rPr>
        <w:t>至</w:t>
      </w:r>
      <w:r>
        <w:rPr>
          <w:rFonts w:ascii="Times New Roman" w:hAnsi="Times New Roman" w:cs="Times New Roman"/>
        </w:rPr>
        <w:t>图</w:t>
      </w:r>
      <w:r>
        <w:rPr>
          <w:rFonts w:ascii="Times New Roman" w:hAnsi="Times New Roman" w:cs="Times New Roman"/>
        </w:rPr>
        <w:t>3</w:t>
      </w:r>
      <w:r>
        <w:rPr>
          <w:rFonts w:ascii="Times New Roman" w:hAnsi="Times New Roman" w:cs="Times New Roman" w:hint="eastAsia"/>
        </w:rPr>
        <w:t>-</w:t>
      </w:r>
      <w:r>
        <w:rPr>
          <w:rFonts w:ascii="Times New Roman" w:hAnsi="Times New Roman" w:cs="Times New Roman"/>
        </w:rPr>
        <w:t>13</w:t>
      </w:r>
      <w:r>
        <w:rPr>
          <w:rFonts w:ascii="Times New Roman" w:hAnsi="Times New Roman" w:cs="Times New Roman"/>
          <w:color w:val="000000" w:themeColor="text1"/>
        </w:rPr>
        <w:t>。</w:t>
      </w:r>
    </w:p>
    <w:p w:rsidR="00665D75" w:rsidRDefault="003E036A">
      <w:pPr>
        <w:ind w:firstLine="560"/>
        <w:rPr>
          <w:rFonts w:ascii="Times New Roman" w:hAnsi="Times New Roman" w:cs="Times New Roman"/>
        </w:rPr>
      </w:pPr>
      <w:r>
        <w:rPr>
          <w:rFonts w:ascii="Times New Roman" w:hAnsi="Times New Roman" w:cs="Times New Roman"/>
        </w:rPr>
        <w:t>监测结果表明，综合电场强度、功率密度低于《电磁环境控制限值》（</w:t>
      </w:r>
      <w:r>
        <w:rPr>
          <w:rFonts w:ascii="Times New Roman" w:hAnsi="Times New Roman" w:cs="Times New Roman"/>
        </w:rPr>
        <w:t>GB 8702-2014</w:t>
      </w:r>
      <w:r>
        <w:rPr>
          <w:rFonts w:ascii="Times New Roman" w:hAnsi="Times New Roman" w:cs="Times New Roman"/>
        </w:rPr>
        <w:t>）中规定的</w:t>
      </w:r>
      <w:r>
        <w:rPr>
          <w:rFonts w:ascii="Times New Roman" w:hAnsi="Times New Roman" w:cs="Times New Roman" w:hint="eastAsia"/>
        </w:rPr>
        <w:t>公众</w:t>
      </w:r>
      <w:r>
        <w:rPr>
          <w:rFonts w:ascii="Times New Roman" w:hAnsi="Times New Roman" w:cs="Times New Roman"/>
        </w:rPr>
        <w:t>曝露控制限值（频率范围为</w:t>
      </w:r>
      <w:r>
        <w:rPr>
          <w:rFonts w:ascii="Times New Roman" w:hAnsi="Times New Roman" w:cs="Times New Roman"/>
        </w:rPr>
        <w:t>30~3000</w:t>
      </w:r>
      <w:r>
        <w:rPr>
          <w:rFonts w:ascii="Times New Roman" w:hAnsi="Times New Roman" w:cs="Times New Roman"/>
        </w:rPr>
        <w:t>兆赫兹）；工频电场强度、工频磁感应强度低于《电磁环境控制限值》（</w:t>
      </w:r>
      <w:r>
        <w:rPr>
          <w:rFonts w:ascii="Times New Roman" w:hAnsi="Times New Roman" w:cs="Times New Roman"/>
        </w:rPr>
        <w:t>GB 8702-2014</w:t>
      </w:r>
      <w:r>
        <w:rPr>
          <w:rFonts w:ascii="Times New Roman" w:hAnsi="Times New Roman" w:cs="Times New Roman"/>
        </w:rPr>
        <w:t>）中规定的</w:t>
      </w:r>
      <w:r>
        <w:rPr>
          <w:rFonts w:ascii="Times New Roman" w:hAnsi="Times New Roman" w:cs="Times New Roman" w:hint="eastAsia"/>
        </w:rPr>
        <w:t>公众</w:t>
      </w:r>
      <w:r>
        <w:rPr>
          <w:rFonts w:ascii="Times New Roman" w:hAnsi="Times New Roman" w:cs="Times New Roman"/>
        </w:rPr>
        <w:t>曝露控制限值（频率范围为</w:t>
      </w:r>
      <w:r>
        <w:rPr>
          <w:rFonts w:ascii="Times New Roman" w:hAnsi="Times New Roman" w:cs="Times New Roman"/>
        </w:rPr>
        <w:t>0.025~1.2</w:t>
      </w:r>
      <w:r>
        <w:rPr>
          <w:rFonts w:ascii="Times New Roman" w:hAnsi="Times New Roman" w:cs="Times New Roman"/>
        </w:rPr>
        <w:t>千赫兹）。</w:t>
      </w:r>
    </w:p>
    <w:p w:rsidR="00665D75" w:rsidRDefault="003E036A">
      <w:pPr>
        <w:pStyle w:val="ab"/>
      </w:pPr>
      <w:r>
        <w:t>表</w:t>
      </w:r>
      <w:r>
        <w:t xml:space="preserve">3-13 </w:t>
      </w:r>
      <w:r>
        <w:t>环境电磁辐射结果统计</w:t>
      </w:r>
    </w:p>
    <w:tbl>
      <w:tblPr>
        <w:tblW w:w="8505" w:type="dxa"/>
        <w:jc w:val="center"/>
        <w:tblLayout w:type="fixed"/>
        <w:tblLook w:val="04A0" w:firstRow="1" w:lastRow="0" w:firstColumn="1" w:lastColumn="0" w:noHBand="0" w:noVBand="1"/>
      </w:tblPr>
      <w:tblGrid>
        <w:gridCol w:w="1696"/>
        <w:gridCol w:w="851"/>
        <w:gridCol w:w="1559"/>
        <w:gridCol w:w="709"/>
        <w:gridCol w:w="1741"/>
        <w:gridCol w:w="974"/>
        <w:gridCol w:w="975"/>
      </w:tblGrid>
      <w:tr w:rsidR="00665D75">
        <w:trPr>
          <w:trHeight w:val="263"/>
          <w:jc w:val="center"/>
        </w:trPr>
        <w:tc>
          <w:tcPr>
            <w:tcW w:w="1696" w:type="dxa"/>
            <w:vMerge w:val="restart"/>
            <w:shd w:val="clear" w:color="auto" w:fill="5B9BD5"/>
            <w:vAlign w:val="center"/>
          </w:tcPr>
          <w:p w:rsidR="00665D75" w:rsidRDefault="003E036A">
            <w:pPr>
              <w:widowControl/>
              <w:spacing w:line="240"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监测项目</w:t>
            </w:r>
          </w:p>
        </w:tc>
        <w:tc>
          <w:tcPr>
            <w:tcW w:w="851" w:type="dxa"/>
            <w:vMerge w:val="restart"/>
            <w:shd w:val="clear" w:color="auto" w:fill="5B9BD5"/>
            <w:vAlign w:val="center"/>
          </w:tcPr>
          <w:p w:rsidR="00665D75" w:rsidRDefault="003E036A">
            <w:pPr>
              <w:widowControl/>
              <w:spacing w:line="240"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单位</w:t>
            </w:r>
          </w:p>
        </w:tc>
        <w:tc>
          <w:tcPr>
            <w:tcW w:w="1559" w:type="dxa"/>
            <w:vMerge w:val="restart"/>
            <w:shd w:val="clear" w:color="auto" w:fill="5B9BD5"/>
            <w:vAlign w:val="center"/>
          </w:tcPr>
          <w:p w:rsidR="00665D75" w:rsidRDefault="003E036A">
            <w:pPr>
              <w:widowControl/>
              <w:spacing w:line="240"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监测频段</w:t>
            </w:r>
          </w:p>
        </w:tc>
        <w:tc>
          <w:tcPr>
            <w:tcW w:w="709" w:type="dxa"/>
            <w:vMerge w:val="restart"/>
            <w:shd w:val="clear" w:color="auto" w:fill="5B9BD5"/>
            <w:vAlign w:val="center"/>
          </w:tcPr>
          <w:p w:rsidR="00665D75" w:rsidRDefault="003E036A">
            <w:pPr>
              <w:widowControl/>
              <w:spacing w:line="240"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点位数</w:t>
            </w:r>
          </w:p>
        </w:tc>
        <w:tc>
          <w:tcPr>
            <w:tcW w:w="1741" w:type="dxa"/>
            <w:vMerge w:val="restart"/>
            <w:shd w:val="clear" w:color="auto" w:fill="5B9BD5"/>
            <w:vAlign w:val="center"/>
          </w:tcPr>
          <w:p w:rsidR="00665D75" w:rsidRDefault="003E036A">
            <w:pPr>
              <w:widowControl/>
              <w:spacing w:line="240"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测值范围</w:t>
            </w:r>
          </w:p>
        </w:tc>
        <w:tc>
          <w:tcPr>
            <w:tcW w:w="1949" w:type="dxa"/>
            <w:gridSpan w:val="2"/>
            <w:shd w:val="clear" w:color="auto" w:fill="5B9BD5"/>
            <w:vAlign w:val="center"/>
          </w:tcPr>
          <w:p w:rsidR="00665D75" w:rsidRDefault="003E036A">
            <w:pPr>
              <w:widowControl/>
              <w:spacing w:line="240"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全市年均值</w:t>
            </w:r>
          </w:p>
        </w:tc>
      </w:tr>
      <w:tr w:rsidR="00665D75">
        <w:trPr>
          <w:trHeight w:val="263"/>
          <w:jc w:val="center"/>
        </w:trPr>
        <w:tc>
          <w:tcPr>
            <w:tcW w:w="1696" w:type="dxa"/>
            <w:vMerge/>
            <w:shd w:val="clear" w:color="auto" w:fill="5B9BD5"/>
            <w:vAlign w:val="center"/>
          </w:tcPr>
          <w:p w:rsidR="00665D75" w:rsidRDefault="00665D75">
            <w:pPr>
              <w:widowControl/>
              <w:spacing w:line="240" w:lineRule="exact"/>
              <w:ind w:firstLineChars="0" w:firstLine="0"/>
              <w:jc w:val="center"/>
              <w:rPr>
                <w:rFonts w:ascii="Times New Roman" w:hAnsi="Times New Roman" w:cs="Times New Roman"/>
                <w:b/>
                <w:color w:val="FFFFFF" w:themeColor="background1"/>
                <w:sz w:val="21"/>
                <w:szCs w:val="21"/>
              </w:rPr>
            </w:pPr>
          </w:p>
        </w:tc>
        <w:tc>
          <w:tcPr>
            <w:tcW w:w="851" w:type="dxa"/>
            <w:vMerge/>
            <w:shd w:val="clear" w:color="auto" w:fill="5B9BD5"/>
            <w:vAlign w:val="center"/>
          </w:tcPr>
          <w:p w:rsidR="00665D75" w:rsidRDefault="00665D75">
            <w:pPr>
              <w:widowControl/>
              <w:spacing w:line="240" w:lineRule="exact"/>
              <w:ind w:firstLineChars="0" w:firstLine="0"/>
              <w:jc w:val="center"/>
              <w:rPr>
                <w:rFonts w:ascii="Times New Roman" w:hAnsi="Times New Roman" w:cs="Times New Roman"/>
                <w:b/>
                <w:color w:val="FFFFFF" w:themeColor="background1"/>
                <w:sz w:val="21"/>
                <w:szCs w:val="21"/>
              </w:rPr>
            </w:pPr>
          </w:p>
        </w:tc>
        <w:tc>
          <w:tcPr>
            <w:tcW w:w="1559" w:type="dxa"/>
            <w:vMerge/>
            <w:shd w:val="clear" w:color="auto" w:fill="5B9BD5"/>
            <w:vAlign w:val="center"/>
          </w:tcPr>
          <w:p w:rsidR="00665D75" w:rsidRDefault="00665D75">
            <w:pPr>
              <w:widowControl/>
              <w:spacing w:line="240" w:lineRule="exact"/>
              <w:ind w:firstLineChars="0" w:firstLine="0"/>
              <w:jc w:val="center"/>
              <w:rPr>
                <w:rFonts w:ascii="Times New Roman" w:hAnsi="Times New Roman" w:cs="Times New Roman"/>
                <w:b/>
                <w:color w:val="FFFFFF" w:themeColor="background1"/>
                <w:sz w:val="21"/>
                <w:szCs w:val="21"/>
              </w:rPr>
            </w:pPr>
          </w:p>
        </w:tc>
        <w:tc>
          <w:tcPr>
            <w:tcW w:w="709" w:type="dxa"/>
            <w:vMerge/>
            <w:shd w:val="clear" w:color="auto" w:fill="5B9BD5"/>
            <w:vAlign w:val="center"/>
          </w:tcPr>
          <w:p w:rsidR="00665D75" w:rsidRDefault="00665D75">
            <w:pPr>
              <w:widowControl/>
              <w:spacing w:line="240" w:lineRule="exact"/>
              <w:ind w:firstLineChars="0" w:firstLine="0"/>
              <w:jc w:val="center"/>
              <w:rPr>
                <w:rFonts w:ascii="Times New Roman" w:hAnsi="Times New Roman" w:cs="Times New Roman"/>
                <w:b/>
                <w:color w:val="FFFFFF" w:themeColor="background1"/>
                <w:sz w:val="21"/>
                <w:szCs w:val="21"/>
              </w:rPr>
            </w:pPr>
          </w:p>
        </w:tc>
        <w:tc>
          <w:tcPr>
            <w:tcW w:w="1741" w:type="dxa"/>
            <w:vMerge/>
            <w:shd w:val="clear" w:color="auto" w:fill="5B9BD5"/>
            <w:vAlign w:val="center"/>
          </w:tcPr>
          <w:p w:rsidR="00665D75" w:rsidRDefault="00665D75">
            <w:pPr>
              <w:widowControl/>
              <w:spacing w:line="240" w:lineRule="exact"/>
              <w:ind w:firstLineChars="0" w:firstLine="0"/>
              <w:jc w:val="center"/>
              <w:rPr>
                <w:rFonts w:ascii="Times New Roman" w:hAnsi="Times New Roman" w:cs="Times New Roman"/>
                <w:b/>
                <w:color w:val="FFFFFF" w:themeColor="background1"/>
                <w:sz w:val="21"/>
                <w:szCs w:val="21"/>
              </w:rPr>
            </w:pPr>
          </w:p>
        </w:tc>
        <w:tc>
          <w:tcPr>
            <w:tcW w:w="974" w:type="dxa"/>
            <w:shd w:val="clear" w:color="auto" w:fill="5B9BD5"/>
            <w:vAlign w:val="center"/>
          </w:tcPr>
          <w:p w:rsidR="00665D75" w:rsidRDefault="003E036A">
            <w:pPr>
              <w:widowControl/>
              <w:spacing w:line="240"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2021</w:t>
            </w:r>
            <w:r>
              <w:rPr>
                <w:rFonts w:ascii="Times New Roman" w:hAnsi="Times New Roman" w:cs="Times New Roman"/>
                <w:b/>
                <w:color w:val="FFFFFF" w:themeColor="background1"/>
                <w:sz w:val="21"/>
                <w:szCs w:val="21"/>
              </w:rPr>
              <w:t>年</w:t>
            </w:r>
          </w:p>
        </w:tc>
        <w:tc>
          <w:tcPr>
            <w:tcW w:w="975" w:type="dxa"/>
            <w:shd w:val="clear" w:color="auto" w:fill="5B9BD5"/>
            <w:vAlign w:val="center"/>
          </w:tcPr>
          <w:p w:rsidR="00665D75" w:rsidRDefault="003E036A">
            <w:pPr>
              <w:widowControl/>
              <w:spacing w:line="240"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2020</w:t>
            </w:r>
            <w:r>
              <w:rPr>
                <w:rFonts w:ascii="Times New Roman" w:hAnsi="Times New Roman" w:cs="Times New Roman"/>
                <w:b/>
                <w:color w:val="FFFFFF" w:themeColor="background1"/>
                <w:sz w:val="21"/>
                <w:szCs w:val="21"/>
              </w:rPr>
              <w:t>年</w:t>
            </w:r>
          </w:p>
        </w:tc>
      </w:tr>
      <w:tr w:rsidR="00665D75">
        <w:trPr>
          <w:trHeight w:val="397"/>
          <w:jc w:val="center"/>
        </w:trPr>
        <w:tc>
          <w:tcPr>
            <w:tcW w:w="1696" w:type="dxa"/>
            <w:tcBorders>
              <w:bottom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综合电场强度</w:t>
            </w:r>
          </w:p>
        </w:tc>
        <w:tc>
          <w:tcPr>
            <w:tcW w:w="851" w:type="dxa"/>
            <w:tcBorders>
              <w:bottom w:val="single" w:sz="4" w:space="0" w:color="FFFFFF" w:themeColor="background1"/>
            </w:tcBorders>
            <w:shd w:val="clear" w:color="auto" w:fill="DEEAF6" w:themeFill="accent1" w:themeFillTint="33"/>
            <w:vAlign w:val="center"/>
          </w:tcPr>
          <w:p w:rsidR="00665D75" w:rsidRDefault="003E036A">
            <w:pPr>
              <w:pStyle w:val="af1"/>
              <w:spacing w:line="240" w:lineRule="exact"/>
              <w:rPr>
                <w:rFonts w:hAnsi="Times New Roman" w:cs="Times New Roman"/>
              </w:rPr>
            </w:pPr>
            <w:r>
              <w:rPr>
                <w:rFonts w:hAnsi="Times New Roman" w:cs="Times New Roman"/>
              </w:rPr>
              <w:t>V/m</w:t>
            </w:r>
          </w:p>
        </w:tc>
        <w:tc>
          <w:tcPr>
            <w:tcW w:w="1559" w:type="dxa"/>
            <w:vMerge w:val="restart"/>
            <w:tcBorders>
              <w:bottom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0.1~3000</w:t>
            </w:r>
            <w:r>
              <w:rPr>
                <w:rFonts w:ascii="Times New Roman" w:hAnsi="Times New Roman" w:cs="Times New Roman"/>
                <w:sz w:val="21"/>
                <w:szCs w:val="21"/>
              </w:rPr>
              <w:t>）</w:t>
            </w:r>
            <w:r>
              <w:rPr>
                <w:rFonts w:ascii="Times New Roman" w:hAnsi="Times New Roman" w:cs="Times New Roman"/>
                <w:sz w:val="21"/>
                <w:szCs w:val="21"/>
              </w:rPr>
              <w:t>MHz</w:t>
            </w:r>
          </w:p>
        </w:tc>
        <w:tc>
          <w:tcPr>
            <w:tcW w:w="709" w:type="dxa"/>
            <w:tcBorders>
              <w:bottom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52</w:t>
            </w:r>
          </w:p>
        </w:tc>
        <w:tc>
          <w:tcPr>
            <w:tcW w:w="1741" w:type="dxa"/>
            <w:tcBorders>
              <w:bottom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0.14~4.88</w:t>
            </w:r>
          </w:p>
        </w:tc>
        <w:tc>
          <w:tcPr>
            <w:tcW w:w="974" w:type="dxa"/>
            <w:tcBorders>
              <w:bottom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0.84</w:t>
            </w:r>
          </w:p>
        </w:tc>
        <w:tc>
          <w:tcPr>
            <w:tcW w:w="975" w:type="dxa"/>
            <w:tcBorders>
              <w:bottom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0.86</w:t>
            </w:r>
          </w:p>
        </w:tc>
      </w:tr>
      <w:tr w:rsidR="00665D75">
        <w:trPr>
          <w:trHeight w:val="397"/>
          <w:jc w:val="center"/>
        </w:trPr>
        <w:tc>
          <w:tcPr>
            <w:tcW w:w="1696" w:type="dxa"/>
            <w:tcBorders>
              <w:top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功率密度</w:t>
            </w:r>
          </w:p>
        </w:tc>
        <w:tc>
          <w:tcPr>
            <w:tcW w:w="851" w:type="dxa"/>
            <w:tcBorders>
              <w:top w:val="single" w:sz="4" w:space="0" w:color="FFFFFF" w:themeColor="background1"/>
            </w:tcBorders>
            <w:shd w:val="clear" w:color="auto" w:fill="DEEAF6" w:themeFill="accent1" w:themeFillTint="33"/>
            <w:vAlign w:val="center"/>
          </w:tcPr>
          <w:p w:rsidR="00665D75" w:rsidRDefault="003E036A">
            <w:pPr>
              <w:pStyle w:val="af1"/>
              <w:spacing w:line="240" w:lineRule="exact"/>
              <w:rPr>
                <w:rFonts w:hAnsi="Times New Roman" w:cs="Times New Roman"/>
              </w:rPr>
            </w:pPr>
            <w:r>
              <w:rPr>
                <w:rFonts w:hAnsi="Times New Roman" w:cs="Times New Roman"/>
              </w:rPr>
              <w:t>W/m</w:t>
            </w:r>
            <w:r>
              <w:rPr>
                <w:rFonts w:hAnsi="Times New Roman" w:cs="Times New Roman"/>
                <w:vertAlign w:val="superscript"/>
              </w:rPr>
              <w:t>2</w:t>
            </w:r>
          </w:p>
        </w:tc>
        <w:tc>
          <w:tcPr>
            <w:tcW w:w="1559" w:type="dxa"/>
            <w:vMerge/>
            <w:tcBorders>
              <w:top w:val="single" w:sz="4" w:space="0" w:color="FFFFFF" w:themeColor="background1"/>
            </w:tcBorders>
            <w:shd w:val="clear" w:color="auto" w:fill="DEEAF6" w:themeFill="accent1" w:themeFillTint="33"/>
            <w:vAlign w:val="center"/>
          </w:tcPr>
          <w:p w:rsidR="00665D75" w:rsidRDefault="00665D75">
            <w:pPr>
              <w:widowControl/>
              <w:spacing w:line="240" w:lineRule="exact"/>
              <w:ind w:firstLineChars="0" w:firstLine="0"/>
              <w:jc w:val="center"/>
              <w:rPr>
                <w:rFonts w:ascii="Times New Roman" w:hAnsi="Times New Roman" w:cs="Times New Roman"/>
                <w:sz w:val="21"/>
                <w:szCs w:val="21"/>
              </w:rPr>
            </w:pPr>
          </w:p>
        </w:tc>
        <w:tc>
          <w:tcPr>
            <w:tcW w:w="709" w:type="dxa"/>
            <w:tcBorders>
              <w:top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52</w:t>
            </w:r>
          </w:p>
        </w:tc>
        <w:tc>
          <w:tcPr>
            <w:tcW w:w="1741" w:type="dxa"/>
            <w:tcBorders>
              <w:top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0.0000~0.0410</w:t>
            </w:r>
          </w:p>
        </w:tc>
        <w:tc>
          <w:tcPr>
            <w:tcW w:w="974" w:type="dxa"/>
            <w:tcBorders>
              <w:top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0.0029</w:t>
            </w:r>
          </w:p>
        </w:tc>
        <w:tc>
          <w:tcPr>
            <w:tcW w:w="975" w:type="dxa"/>
            <w:tcBorders>
              <w:top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0.0043</w:t>
            </w:r>
          </w:p>
        </w:tc>
      </w:tr>
      <w:tr w:rsidR="00665D75">
        <w:trPr>
          <w:trHeight w:val="397"/>
          <w:jc w:val="center"/>
        </w:trPr>
        <w:tc>
          <w:tcPr>
            <w:tcW w:w="1696" w:type="dxa"/>
            <w:tcBorders>
              <w:bottom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工频电场强度</w:t>
            </w:r>
          </w:p>
        </w:tc>
        <w:tc>
          <w:tcPr>
            <w:tcW w:w="851" w:type="dxa"/>
            <w:tcBorders>
              <w:bottom w:val="single" w:sz="4" w:space="0" w:color="FFFFFF" w:themeColor="background1"/>
            </w:tcBorders>
            <w:shd w:val="clear" w:color="auto" w:fill="BDD6EE" w:themeFill="accent1" w:themeFillTint="66"/>
            <w:vAlign w:val="center"/>
          </w:tcPr>
          <w:p w:rsidR="00665D75" w:rsidRDefault="003E036A">
            <w:pPr>
              <w:pStyle w:val="af1"/>
              <w:spacing w:line="240" w:lineRule="exact"/>
              <w:rPr>
                <w:rFonts w:hAnsi="Times New Roman" w:cs="Times New Roman"/>
              </w:rPr>
            </w:pPr>
            <w:r>
              <w:rPr>
                <w:rFonts w:hAnsi="Times New Roman" w:cs="Times New Roman"/>
              </w:rPr>
              <w:t>V/m</w:t>
            </w:r>
          </w:p>
        </w:tc>
        <w:tc>
          <w:tcPr>
            <w:tcW w:w="1559" w:type="dxa"/>
            <w:vMerge w:val="restart"/>
            <w:tcBorders>
              <w:bottom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6~500</w:t>
            </w:r>
            <w:r>
              <w:rPr>
                <w:rFonts w:ascii="Times New Roman" w:hAnsi="Times New Roman" w:cs="Times New Roman"/>
                <w:sz w:val="21"/>
                <w:szCs w:val="21"/>
              </w:rPr>
              <w:t>）</w:t>
            </w:r>
            <w:r>
              <w:rPr>
                <w:rFonts w:ascii="Times New Roman" w:hAnsi="Times New Roman" w:cs="Times New Roman"/>
                <w:sz w:val="21"/>
                <w:szCs w:val="21"/>
              </w:rPr>
              <w:t>Hz</w:t>
            </w:r>
          </w:p>
        </w:tc>
        <w:tc>
          <w:tcPr>
            <w:tcW w:w="709" w:type="dxa"/>
            <w:tcBorders>
              <w:bottom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52</w:t>
            </w:r>
          </w:p>
        </w:tc>
        <w:tc>
          <w:tcPr>
            <w:tcW w:w="1741" w:type="dxa"/>
            <w:tcBorders>
              <w:bottom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0.082~1.964</w:t>
            </w:r>
          </w:p>
        </w:tc>
        <w:tc>
          <w:tcPr>
            <w:tcW w:w="974" w:type="dxa"/>
            <w:tcBorders>
              <w:bottom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0.402</w:t>
            </w:r>
          </w:p>
        </w:tc>
        <w:tc>
          <w:tcPr>
            <w:tcW w:w="975" w:type="dxa"/>
            <w:tcBorders>
              <w:bottom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0.300</w:t>
            </w:r>
          </w:p>
        </w:tc>
      </w:tr>
      <w:tr w:rsidR="00665D75">
        <w:trPr>
          <w:trHeight w:val="397"/>
          <w:jc w:val="center"/>
        </w:trPr>
        <w:tc>
          <w:tcPr>
            <w:tcW w:w="1696" w:type="dxa"/>
            <w:tcBorders>
              <w:top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工频磁感应强度</w:t>
            </w:r>
          </w:p>
        </w:tc>
        <w:tc>
          <w:tcPr>
            <w:tcW w:w="851" w:type="dxa"/>
            <w:tcBorders>
              <w:top w:val="single" w:sz="4" w:space="0" w:color="FFFFFF" w:themeColor="background1"/>
            </w:tcBorders>
            <w:shd w:val="clear" w:color="auto" w:fill="BDD6EE" w:themeFill="accent1" w:themeFillTint="66"/>
            <w:vAlign w:val="center"/>
          </w:tcPr>
          <w:p w:rsidR="00665D75" w:rsidRDefault="003E036A">
            <w:pPr>
              <w:pStyle w:val="af1"/>
              <w:spacing w:line="240" w:lineRule="exact"/>
              <w:rPr>
                <w:rFonts w:hAnsi="Times New Roman" w:cs="Times New Roman"/>
              </w:rPr>
            </w:pPr>
            <w:r>
              <w:rPr>
                <w:rFonts w:hAnsi="Times New Roman" w:cs="Times New Roman"/>
              </w:rPr>
              <w:t>μT</w:t>
            </w:r>
          </w:p>
        </w:tc>
        <w:tc>
          <w:tcPr>
            <w:tcW w:w="1559" w:type="dxa"/>
            <w:vMerge/>
            <w:tcBorders>
              <w:top w:val="single" w:sz="4" w:space="0" w:color="FFFFFF" w:themeColor="background1"/>
            </w:tcBorders>
            <w:shd w:val="clear" w:color="auto" w:fill="BDD6EE" w:themeFill="accent1" w:themeFillTint="66"/>
            <w:vAlign w:val="center"/>
          </w:tcPr>
          <w:p w:rsidR="00665D75" w:rsidRDefault="00665D75">
            <w:pPr>
              <w:widowControl/>
              <w:spacing w:line="240" w:lineRule="exact"/>
              <w:ind w:firstLineChars="0" w:firstLine="0"/>
              <w:jc w:val="center"/>
              <w:rPr>
                <w:rFonts w:ascii="Times New Roman" w:hAnsi="Times New Roman" w:cs="Times New Roman"/>
                <w:sz w:val="21"/>
                <w:szCs w:val="21"/>
              </w:rPr>
            </w:pPr>
          </w:p>
        </w:tc>
        <w:tc>
          <w:tcPr>
            <w:tcW w:w="709" w:type="dxa"/>
            <w:tcBorders>
              <w:top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52</w:t>
            </w:r>
          </w:p>
        </w:tc>
        <w:tc>
          <w:tcPr>
            <w:tcW w:w="1741" w:type="dxa"/>
            <w:tcBorders>
              <w:top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0.0066~0.4447</w:t>
            </w:r>
          </w:p>
        </w:tc>
        <w:tc>
          <w:tcPr>
            <w:tcW w:w="974" w:type="dxa"/>
            <w:tcBorders>
              <w:top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0.0308</w:t>
            </w:r>
          </w:p>
        </w:tc>
        <w:tc>
          <w:tcPr>
            <w:tcW w:w="975" w:type="dxa"/>
            <w:tcBorders>
              <w:top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0.0497</w:t>
            </w:r>
          </w:p>
        </w:tc>
      </w:tr>
    </w:tbl>
    <w:p w:rsidR="00665D75" w:rsidRDefault="003E036A">
      <w:pPr>
        <w:pStyle w:val="ab"/>
        <w:spacing w:line="240" w:lineRule="auto"/>
      </w:pPr>
      <w:r>
        <w:rPr>
          <w:noProof/>
        </w:rPr>
        <w:drawing>
          <wp:anchor distT="0" distB="0" distL="114300" distR="114300" simplePos="0" relativeHeight="251737088" behindDoc="0" locked="0" layoutInCell="1" allowOverlap="1">
            <wp:simplePos x="0" y="0"/>
            <wp:positionH relativeFrom="column">
              <wp:posOffset>3810</wp:posOffset>
            </wp:positionH>
            <wp:positionV relativeFrom="paragraph">
              <wp:posOffset>31115</wp:posOffset>
            </wp:positionV>
            <wp:extent cx="5400040" cy="1612900"/>
            <wp:effectExtent l="0" t="0" r="0" b="6985"/>
            <wp:wrapTopAndBottom/>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5400000" cy="1612800"/>
                    </a:xfrm>
                    <a:prstGeom prst="rect">
                      <a:avLst/>
                    </a:prstGeom>
                    <a:noFill/>
                  </pic:spPr>
                </pic:pic>
              </a:graphicData>
            </a:graphic>
          </wp:anchor>
        </w:drawing>
      </w:r>
      <w:r>
        <w:rPr>
          <w:rFonts w:hint="eastAsia"/>
        </w:rPr>
        <w:t>图</w:t>
      </w:r>
      <w:r>
        <w:t>3</w:t>
      </w:r>
      <w:r>
        <w:rPr>
          <w:rFonts w:hint="eastAsia"/>
        </w:rPr>
        <w:t>-10</w:t>
      </w:r>
      <w:r>
        <w:t xml:space="preserve"> </w:t>
      </w:r>
      <w:r>
        <w:rPr>
          <w:rFonts w:hint="eastAsia"/>
        </w:rPr>
        <w:t>重庆市</w:t>
      </w:r>
      <w:r>
        <w:t>各区县综合</w:t>
      </w:r>
      <w:r>
        <w:rPr>
          <w:rFonts w:hint="eastAsia"/>
        </w:rPr>
        <w:t>电场</w:t>
      </w:r>
      <w:r>
        <w:t>强度监测结果</w:t>
      </w:r>
    </w:p>
    <w:p w:rsidR="00665D75" w:rsidRDefault="003E036A">
      <w:pPr>
        <w:pStyle w:val="ab"/>
        <w:spacing w:line="240" w:lineRule="auto"/>
      </w:pPr>
      <w:r>
        <w:rPr>
          <w:noProof/>
        </w:rPr>
        <w:drawing>
          <wp:anchor distT="0" distB="0" distL="114300" distR="114300" simplePos="0" relativeHeight="251739136" behindDoc="0" locked="0" layoutInCell="1" allowOverlap="1">
            <wp:simplePos x="0" y="0"/>
            <wp:positionH relativeFrom="margin">
              <wp:align>center</wp:align>
            </wp:positionH>
            <wp:positionV relativeFrom="paragraph">
              <wp:posOffset>39370</wp:posOffset>
            </wp:positionV>
            <wp:extent cx="5400040" cy="1699260"/>
            <wp:effectExtent l="0" t="0" r="0" b="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5400000" cy="1699200"/>
                    </a:xfrm>
                    <a:prstGeom prst="rect">
                      <a:avLst/>
                    </a:prstGeom>
                    <a:noFill/>
                  </pic:spPr>
                </pic:pic>
              </a:graphicData>
            </a:graphic>
          </wp:anchor>
        </w:drawing>
      </w:r>
      <w:r>
        <w:rPr>
          <w:rFonts w:hint="eastAsia"/>
        </w:rPr>
        <w:t>图</w:t>
      </w:r>
      <w:r>
        <w:t>3</w:t>
      </w:r>
      <w:r>
        <w:rPr>
          <w:rFonts w:hint="eastAsia"/>
        </w:rPr>
        <w:t>-1</w:t>
      </w:r>
      <w:r>
        <w:t xml:space="preserve">1 </w:t>
      </w:r>
      <w:r>
        <w:rPr>
          <w:rFonts w:hint="eastAsia"/>
        </w:rPr>
        <w:t>重庆市</w:t>
      </w:r>
      <w:r>
        <w:t>各区县</w:t>
      </w:r>
      <w:r>
        <w:rPr>
          <w:rFonts w:hint="eastAsia"/>
        </w:rPr>
        <w:t>功率密度</w:t>
      </w:r>
      <w:r>
        <w:t>监测结果</w:t>
      </w:r>
    </w:p>
    <w:p w:rsidR="00665D75" w:rsidRDefault="003E036A">
      <w:pPr>
        <w:pStyle w:val="ab"/>
        <w:spacing w:line="240" w:lineRule="auto"/>
      </w:pPr>
      <w:r>
        <w:rPr>
          <w:noProof/>
        </w:rPr>
        <w:lastRenderedPageBreak/>
        <w:drawing>
          <wp:anchor distT="0" distB="0" distL="114300" distR="114300" simplePos="0" relativeHeight="251740160" behindDoc="0" locked="0" layoutInCell="1" allowOverlap="1">
            <wp:simplePos x="0" y="0"/>
            <wp:positionH relativeFrom="margin">
              <wp:posOffset>-1905</wp:posOffset>
            </wp:positionH>
            <wp:positionV relativeFrom="paragraph">
              <wp:posOffset>39370</wp:posOffset>
            </wp:positionV>
            <wp:extent cx="5400040" cy="1727835"/>
            <wp:effectExtent l="0" t="0" r="0" b="5715"/>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5400000" cy="1728000"/>
                    </a:xfrm>
                    <a:prstGeom prst="rect">
                      <a:avLst/>
                    </a:prstGeom>
                    <a:noFill/>
                  </pic:spPr>
                </pic:pic>
              </a:graphicData>
            </a:graphic>
          </wp:anchor>
        </w:drawing>
      </w:r>
      <w:r>
        <w:rPr>
          <w:rFonts w:hint="eastAsia"/>
        </w:rPr>
        <w:t>图</w:t>
      </w:r>
      <w:r>
        <w:t>3</w:t>
      </w:r>
      <w:r>
        <w:rPr>
          <w:rFonts w:hint="eastAsia"/>
        </w:rPr>
        <w:t>-12</w:t>
      </w:r>
      <w:r>
        <w:t xml:space="preserve"> </w:t>
      </w:r>
      <w:r>
        <w:rPr>
          <w:rFonts w:hint="eastAsia"/>
        </w:rPr>
        <w:t>重庆市</w:t>
      </w:r>
      <w:r>
        <w:t>各区县</w:t>
      </w:r>
      <w:r>
        <w:rPr>
          <w:rFonts w:hint="eastAsia"/>
        </w:rPr>
        <w:t>工频电场</w:t>
      </w:r>
      <w:r>
        <w:t>强度监测结果</w:t>
      </w:r>
    </w:p>
    <w:p w:rsidR="00665D75" w:rsidRDefault="003E036A">
      <w:pPr>
        <w:pStyle w:val="ab"/>
        <w:spacing w:line="240" w:lineRule="auto"/>
      </w:pPr>
      <w:r>
        <w:rPr>
          <w:noProof/>
        </w:rPr>
        <w:drawing>
          <wp:anchor distT="0" distB="0" distL="114300" distR="114300" simplePos="0" relativeHeight="251741184" behindDoc="0" locked="0" layoutInCell="1" allowOverlap="1">
            <wp:simplePos x="0" y="0"/>
            <wp:positionH relativeFrom="margin">
              <wp:align>center</wp:align>
            </wp:positionH>
            <wp:positionV relativeFrom="paragraph">
              <wp:posOffset>28575</wp:posOffset>
            </wp:positionV>
            <wp:extent cx="5400040" cy="1749425"/>
            <wp:effectExtent l="0" t="0" r="0" b="3175"/>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5400000" cy="1749600"/>
                    </a:xfrm>
                    <a:prstGeom prst="rect">
                      <a:avLst/>
                    </a:prstGeom>
                    <a:noFill/>
                  </pic:spPr>
                </pic:pic>
              </a:graphicData>
            </a:graphic>
          </wp:anchor>
        </w:drawing>
      </w:r>
      <w:r>
        <w:rPr>
          <w:rFonts w:hint="eastAsia"/>
        </w:rPr>
        <w:t>图</w:t>
      </w:r>
      <w:r>
        <w:t>3</w:t>
      </w:r>
      <w:r>
        <w:rPr>
          <w:rFonts w:hint="eastAsia"/>
        </w:rPr>
        <w:t>-13</w:t>
      </w:r>
      <w:r>
        <w:t xml:space="preserve"> </w:t>
      </w:r>
      <w:r>
        <w:rPr>
          <w:rFonts w:hint="eastAsia"/>
        </w:rPr>
        <w:t>重庆市</w:t>
      </w:r>
      <w:r>
        <w:t>各区县</w:t>
      </w:r>
      <w:r>
        <w:rPr>
          <w:rFonts w:hint="eastAsia"/>
        </w:rPr>
        <w:t>工频磁感应</w:t>
      </w:r>
      <w:r>
        <w:t>强度监测结果</w:t>
      </w:r>
    </w:p>
    <w:p w:rsidR="00665D75" w:rsidRDefault="003E036A">
      <w:pPr>
        <w:pStyle w:val="3"/>
      </w:pPr>
      <w:r>
        <w:t>3</w:t>
      </w:r>
      <w:r>
        <w:rPr>
          <w:rFonts w:hint="eastAsia"/>
        </w:rPr>
        <w:t xml:space="preserve">.5.2 </w:t>
      </w:r>
      <w:r>
        <w:rPr>
          <w:rFonts w:hint="eastAsia"/>
        </w:rPr>
        <w:t>商圈电磁</w:t>
      </w:r>
      <w:r>
        <w:t>辐射</w:t>
      </w:r>
    </w:p>
    <w:p w:rsidR="00665D75" w:rsidRDefault="003E036A">
      <w:pPr>
        <w:ind w:firstLine="560"/>
        <w:rPr>
          <w:rFonts w:ascii="Times New Roman" w:hAnsi="Times New Roman" w:cs="Times New Roman"/>
          <w:color w:val="000000" w:themeColor="text1"/>
        </w:rPr>
      </w:pPr>
      <w:r>
        <w:rPr>
          <w:rFonts w:ascii="Times New Roman" w:hAnsi="Times New Roman" w:cs="Times New Roman"/>
        </w:rPr>
        <w:t>2021</w:t>
      </w:r>
      <w:r>
        <w:rPr>
          <w:rFonts w:ascii="Times New Roman" w:hAnsi="Times New Roman" w:cs="Times New Roman"/>
        </w:rPr>
        <w:t>年，重庆市</w:t>
      </w:r>
      <w:r>
        <w:rPr>
          <w:rFonts w:ascii="Times New Roman" w:hAnsi="Times New Roman" w:cs="Times New Roman" w:hint="eastAsia"/>
        </w:rPr>
        <w:t>在</w:t>
      </w:r>
      <w:r>
        <w:rPr>
          <w:rFonts w:ascii="Times New Roman" w:hAnsi="Times New Roman" w:cs="Times New Roman"/>
        </w:rPr>
        <w:t>渝中区、江北区、九龙坡区、沙坪坝区和南岸区的商圈设置监测点位</w:t>
      </w:r>
      <w:r>
        <w:rPr>
          <w:rFonts w:ascii="Times New Roman" w:hAnsi="Times New Roman" w:cs="Times New Roman" w:hint="eastAsia"/>
        </w:rPr>
        <w:t>，</w:t>
      </w:r>
      <w:r>
        <w:rPr>
          <w:rFonts w:ascii="Times New Roman" w:hAnsi="Times New Roman" w:cs="Times New Roman"/>
        </w:rPr>
        <w:t>开展电磁辐射监测，监测结果见表</w:t>
      </w:r>
      <w:r>
        <w:rPr>
          <w:rFonts w:ascii="Times New Roman" w:hAnsi="Times New Roman" w:cs="Times New Roman"/>
        </w:rPr>
        <w:t>3</w:t>
      </w:r>
      <w:r>
        <w:rPr>
          <w:rFonts w:ascii="Times New Roman" w:hAnsi="Times New Roman" w:cs="Times New Roman" w:hint="eastAsia"/>
        </w:rPr>
        <w:t>-14</w:t>
      </w:r>
      <w:r>
        <w:rPr>
          <w:rFonts w:ascii="Times New Roman" w:hAnsi="Times New Roman" w:cs="Times New Roman" w:hint="eastAsia"/>
        </w:rPr>
        <w:t>、</w:t>
      </w:r>
      <w:r>
        <w:rPr>
          <w:rFonts w:ascii="Times New Roman" w:hAnsi="Times New Roman" w:cs="Times New Roman"/>
        </w:rPr>
        <w:t>图</w:t>
      </w:r>
      <w:r>
        <w:rPr>
          <w:rFonts w:ascii="Times New Roman" w:hAnsi="Times New Roman" w:cs="Times New Roman"/>
        </w:rPr>
        <w:t>3</w:t>
      </w:r>
      <w:r>
        <w:rPr>
          <w:rFonts w:ascii="Times New Roman" w:hAnsi="Times New Roman" w:cs="Times New Roman" w:hint="eastAsia"/>
        </w:rPr>
        <w:t>-14</w:t>
      </w:r>
      <w:r>
        <w:rPr>
          <w:rFonts w:ascii="Times New Roman" w:hAnsi="Times New Roman" w:cs="Times New Roman" w:hint="eastAsia"/>
        </w:rPr>
        <w:t>和</w:t>
      </w:r>
      <w:r>
        <w:rPr>
          <w:rFonts w:ascii="Times New Roman" w:hAnsi="Times New Roman" w:cs="Times New Roman"/>
        </w:rPr>
        <w:t>图</w:t>
      </w:r>
      <w:r>
        <w:rPr>
          <w:rFonts w:ascii="Times New Roman" w:hAnsi="Times New Roman" w:cs="Times New Roman"/>
        </w:rPr>
        <w:t>3</w:t>
      </w:r>
      <w:r>
        <w:rPr>
          <w:rFonts w:ascii="Times New Roman" w:hAnsi="Times New Roman" w:cs="Times New Roman" w:hint="eastAsia"/>
        </w:rPr>
        <w:t>-1</w:t>
      </w:r>
      <w:r>
        <w:rPr>
          <w:rFonts w:ascii="Times New Roman" w:hAnsi="Times New Roman" w:cs="Times New Roman" w:hint="eastAsia"/>
          <w:color w:val="000000" w:themeColor="text1"/>
        </w:rPr>
        <w:t>5</w:t>
      </w:r>
      <w:r>
        <w:rPr>
          <w:rFonts w:ascii="Times New Roman" w:hAnsi="Times New Roman" w:cs="Times New Roman" w:hint="eastAsia"/>
          <w:color w:val="000000" w:themeColor="text1"/>
        </w:rPr>
        <w:t>，</w:t>
      </w:r>
      <w:r>
        <w:rPr>
          <w:rFonts w:ascii="Times New Roman" w:hAnsi="Times New Roman" w:cs="Times New Roman"/>
          <w:color w:val="000000" w:themeColor="text1"/>
        </w:rPr>
        <w:t>点位详细监测结果见</w:t>
      </w:r>
      <w:r>
        <w:rPr>
          <w:rFonts w:ascii="Times New Roman" w:hAnsi="Times New Roman" w:cs="Times New Roman" w:hint="eastAsia"/>
          <w:color w:val="000000" w:themeColor="text1"/>
        </w:rPr>
        <w:t>附表</w:t>
      </w:r>
      <w:r>
        <w:rPr>
          <w:rFonts w:ascii="Times New Roman" w:hAnsi="Times New Roman" w:cs="Times New Roman"/>
          <w:color w:val="000000" w:themeColor="text1"/>
        </w:rPr>
        <w:t>17</w:t>
      </w:r>
      <w:r>
        <w:rPr>
          <w:rFonts w:ascii="Times New Roman" w:hAnsi="Times New Roman" w:cs="Times New Roman"/>
          <w:color w:val="000000" w:themeColor="text1"/>
        </w:rPr>
        <w:t>。</w:t>
      </w:r>
    </w:p>
    <w:p w:rsidR="00665D75" w:rsidRDefault="003E036A">
      <w:pPr>
        <w:ind w:firstLine="560"/>
        <w:rPr>
          <w:rFonts w:ascii="Times New Roman" w:hAnsi="Times New Roman" w:cs="Times New Roman"/>
        </w:rPr>
      </w:pPr>
      <w:r>
        <w:rPr>
          <w:rFonts w:ascii="Times New Roman" w:hAnsi="Times New Roman" w:cs="Times New Roman" w:hint="eastAsia"/>
        </w:rPr>
        <w:t>监测结果</w:t>
      </w:r>
      <w:r>
        <w:rPr>
          <w:rFonts w:ascii="Times New Roman" w:hAnsi="Times New Roman" w:cs="Times New Roman"/>
        </w:rPr>
        <w:t>表明</w:t>
      </w:r>
      <w:r>
        <w:rPr>
          <w:rFonts w:ascii="Times New Roman" w:hAnsi="Times New Roman" w:cs="Times New Roman" w:hint="eastAsia"/>
        </w:rPr>
        <w:t>，重庆市五大</w:t>
      </w:r>
      <w:r>
        <w:rPr>
          <w:rFonts w:ascii="Times New Roman" w:hAnsi="Times New Roman" w:cs="Times New Roman"/>
        </w:rPr>
        <w:t>商</w:t>
      </w:r>
      <w:proofErr w:type="gramStart"/>
      <w:r>
        <w:rPr>
          <w:rFonts w:ascii="Times New Roman" w:hAnsi="Times New Roman" w:cs="Times New Roman"/>
        </w:rPr>
        <w:t>圈综合</w:t>
      </w:r>
      <w:proofErr w:type="gramEnd"/>
      <w:r>
        <w:rPr>
          <w:rFonts w:ascii="Times New Roman" w:hAnsi="Times New Roman" w:cs="Times New Roman"/>
        </w:rPr>
        <w:t>电场强度、功率密度低于《电磁环境控制限值》（</w:t>
      </w:r>
      <w:r>
        <w:rPr>
          <w:rFonts w:ascii="Times New Roman" w:hAnsi="Times New Roman" w:cs="Times New Roman"/>
        </w:rPr>
        <w:t>GB 8702-2014</w:t>
      </w:r>
      <w:r>
        <w:rPr>
          <w:rFonts w:ascii="Times New Roman" w:hAnsi="Times New Roman" w:cs="Times New Roman"/>
        </w:rPr>
        <w:t>）中规定的</w:t>
      </w:r>
      <w:r>
        <w:rPr>
          <w:rFonts w:ascii="Times New Roman" w:hAnsi="Times New Roman" w:cs="Times New Roman" w:hint="eastAsia"/>
        </w:rPr>
        <w:t>公众</w:t>
      </w:r>
      <w:r>
        <w:rPr>
          <w:rFonts w:ascii="Times New Roman" w:hAnsi="Times New Roman" w:cs="Times New Roman"/>
        </w:rPr>
        <w:t>曝露控制限值（频率范围为</w:t>
      </w:r>
      <w:r>
        <w:rPr>
          <w:rFonts w:ascii="Times New Roman" w:hAnsi="Times New Roman" w:cs="Times New Roman"/>
        </w:rPr>
        <w:t>30~3000</w:t>
      </w:r>
      <w:r>
        <w:rPr>
          <w:rFonts w:ascii="Times New Roman" w:hAnsi="Times New Roman" w:cs="Times New Roman"/>
        </w:rPr>
        <w:t>兆赫兹）；工频电场强度、工频磁感应强度低于《电磁环境控制限值》（</w:t>
      </w:r>
      <w:r>
        <w:rPr>
          <w:rFonts w:ascii="Times New Roman" w:hAnsi="Times New Roman" w:cs="Times New Roman"/>
        </w:rPr>
        <w:t>GB 8702-2014</w:t>
      </w:r>
      <w:r>
        <w:rPr>
          <w:rFonts w:ascii="Times New Roman" w:hAnsi="Times New Roman" w:cs="Times New Roman"/>
        </w:rPr>
        <w:t>）中规定的</w:t>
      </w:r>
      <w:r>
        <w:rPr>
          <w:rFonts w:ascii="Times New Roman" w:hAnsi="Times New Roman" w:cs="Times New Roman" w:hint="eastAsia"/>
        </w:rPr>
        <w:t>公众</w:t>
      </w:r>
      <w:r>
        <w:rPr>
          <w:rFonts w:ascii="Times New Roman" w:hAnsi="Times New Roman" w:cs="Times New Roman"/>
        </w:rPr>
        <w:t>曝露控制限值（频率范围为</w:t>
      </w:r>
      <w:r>
        <w:rPr>
          <w:rFonts w:ascii="Times New Roman" w:hAnsi="Times New Roman" w:cs="Times New Roman"/>
        </w:rPr>
        <w:t>0.025~1.2</w:t>
      </w:r>
      <w:r>
        <w:rPr>
          <w:rFonts w:ascii="Times New Roman" w:hAnsi="Times New Roman" w:cs="Times New Roman"/>
        </w:rPr>
        <w:t>千赫兹）。</w:t>
      </w:r>
    </w:p>
    <w:p w:rsidR="00665D75" w:rsidRDefault="003E036A">
      <w:pPr>
        <w:pStyle w:val="ab"/>
        <w:spacing w:line="240" w:lineRule="auto"/>
      </w:pPr>
      <w:r>
        <w:t>表</w:t>
      </w:r>
      <w:r>
        <w:t>3</w:t>
      </w:r>
      <w:r>
        <w:t xml:space="preserve">-14 </w:t>
      </w:r>
      <w:r>
        <w:rPr>
          <w:rFonts w:hint="eastAsia"/>
        </w:rPr>
        <w:t>商圈</w:t>
      </w:r>
      <w:r>
        <w:t>电磁辐射结果统计</w:t>
      </w:r>
    </w:p>
    <w:tbl>
      <w:tblPr>
        <w:tblW w:w="8505" w:type="dxa"/>
        <w:jc w:val="center"/>
        <w:tblLayout w:type="fixed"/>
        <w:tblLook w:val="04A0" w:firstRow="1" w:lastRow="0" w:firstColumn="1" w:lastColumn="0" w:noHBand="0" w:noVBand="1"/>
      </w:tblPr>
      <w:tblGrid>
        <w:gridCol w:w="1696"/>
        <w:gridCol w:w="851"/>
        <w:gridCol w:w="1559"/>
        <w:gridCol w:w="997"/>
        <w:gridCol w:w="1701"/>
        <w:gridCol w:w="1701"/>
      </w:tblGrid>
      <w:tr w:rsidR="00665D75">
        <w:trPr>
          <w:trHeight w:val="526"/>
          <w:jc w:val="center"/>
        </w:trPr>
        <w:tc>
          <w:tcPr>
            <w:tcW w:w="1696" w:type="dxa"/>
            <w:shd w:val="clear" w:color="auto" w:fill="5B9BD5"/>
            <w:vAlign w:val="center"/>
          </w:tcPr>
          <w:p w:rsidR="00665D75" w:rsidRDefault="003E036A">
            <w:pPr>
              <w:widowControl/>
              <w:spacing w:line="240"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监测项目</w:t>
            </w:r>
          </w:p>
        </w:tc>
        <w:tc>
          <w:tcPr>
            <w:tcW w:w="851" w:type="dxa"/>
            <w:shd w:val="clear" w:color="auto" w:fill="5B9BD5"/>
            <w:vAlign w:val="center"/>
          </w:tcPr>
          <w:p w:rsidR="00665D75" w:rsidRDefault="003E036A">
            <w:pPr>
              <w:widowControl/>
              <w:spacing w:line="240"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单位</w:t>
            </w:r>
          </w:p>
        </w:tc>
        <w:tc>
          <w:tcPr>
            <w:tcW w:w="1559" w:type="dxa"/>
            <w:shd w:val="clear" w:color="auto" w:fill="5B9BD5"/>
            <w:vAlign w:val="center"/>
          </w:tcPr>
          <w:p w:rsidR="00665D75" w:rsidRDefault="003E036A">
            <w:pPr>
              <w:widowControl/>
              <w:spacing w:line="240"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监测频段</w:t>
            </w:r>
          </w:p>
        </w:tc>
        <w:tc>
          <w:tcPr>
            <w:tcW w:w="997" w:type="dxa"/>
            <w:shd w:val="clear" w:color="auto" w:fill="5B9BD5"/>
            <w:vAlign w:val="center"/>
          </w:tcPr>
          <w:p w:rsidR="00665D75" w:rsidRDefault="003E036A">
            <w:pPr>
              <w:widowControl/>
              <w:spacing w:line="240"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点位数</w:t>
            </w:r>
          </w:p>
        </w:tc>
        <w:tc>
          <w:tcPr>
            <w:tcW w:w="1701" w:type="dxa"/>
            <w:shd w:val="clear" w:color="auto" w:fill="5B9BD5"/>
            <w:vAlign w:val="center"/>
          </w:tcPr>
          <w:p w:rsidR="00665D75" w:rsidRDefault="003E036A">
            <w:pPr>
              <w:widowControl/>
              <w:spacing w:line="240"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测值范围</w:t>
            </w:r>
          </w:p>
        </w:tc>
        <w:tc>
          <w:tcPr>
            <w:tcW w:w="1701" w:type="dxa"/>
            <w:shd w:val="clear" w:color="auto" w:fill="5B9BD5"/>
            <w:vAlign w:val="center"/>
          </w:tcPr>
          <w:p w:rsidR="00665D75" w:rsidRDefault="003E036A">
            <w:pPr>
              <w:widowControl/>
              <w:spacing w:line="240" w:lineRule="exact"/>
              <w:ind w:firstLineChars="0" w:firstLine="0"/>
              <w:jc w:val="center"/>
              <w:rPr>
                <w:rFonts w:ascii="Times New Roman" w:hAnsi="Times New Roman" w:cs="Times New Roman"/>
                <w:b/>
                <w:color w:val="FFFFFF" w:themeColor="background1"/>
                <w:sz w:val="21"/>
                <w:szCs w:val="21"/>
              </w:rPr>
            </w:pPr>
            <w:r>
              <w:rPr>
                <w:rFonts w:ascii="Times New Roman" w:hAnsi="Times New Roman" w:cs="Times New Roman" w:hint="eastAsia"/>
                <w:b/>
                <w:color w:val="FFFFFF" w:themeColor="background1"/>
                <w:sz w:val="21"/>
                <w:szCs w:val="21"/>
              </w:rPr>
              <w:t>全市年</w:t>
            </w:r>
            <w:r>
              <w:rPr>
                <w:rFonts w:ascii="Times New Roman" w:hAnsi="Times New Roman" w:cs="Times New Roman"/>
                <w:b/>
                <w:color w:val="FFFFFF" w:themeColor="background1"/>
                <w:sz w:val="21"/>
                <w:szCs w:val="21"/>
              </w:rPr>
              <w:t>均值</w:t>
            </w:r>
          </w:p>
        </w:tc>
      </w:tr>
      <w:tr w:rsidR="00665D75">
        <w:trPr>
          <w:trHeight w:val="397"/>
          <w:jc w:val="center"/>
        </w:trPr>
        <w:tc>
          <w:tcPr>
            <w:tcW w:w="1696" w:type="dxa"/>
            <w:tcBorders>
              <w:bottom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综合电场强度</w:t>
            </w:r>
          </w:p>
        </w:tc>
        <w:tc>
          <w:tcPr>
            <w:tcW w:w="851" w:type="dxa"/>
            <w:tcBorders>
              <w:bottom w:val="single" w:sz="4" w:space="0" w:color="FFFFFF" w:themeColor="background1"/>
            </w:tcBorders>
            <w:shd w:val="clear" w:color="auto" w:fill="DEEAF6" w:themeFill="accent1" w:themeFillTint="33"/>
            <w:vAlign w:val="center"/>
          </w:tcPr>
          <w:p w:rsidR="00665D75" w:rsidRDefault="003E036A">
            <w:pPr>
              <w:pStyle w:val="af1"/>
              <w:spacing w:line="240" w:lineRule="exact"/>
              <w:rPr>
                <w:rFonts w:hAnsi="Times New Roman" w:cs="Times New Roman"/>
              </w:rPr>
            </w:pPr>
            <w:r>
              <w:rPr>
                <w:rFonts w:hAnsi="Times New Roman" w:cs="Times New Roman"/>
              </w:rPr>
              <w:t>V/m</w:t>
            </w:r>
          </w:p>
        </w:tc>
        <w:tc>
          <w:tcPr>
            <w:tcW w:w="1559" w:type="dxa"/>
            <w:vMerge w:val="restart"/>
            <w:tcBorders>
              <w:bottom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0.1~3000</w:t>
            </w:r>
            <w:r>
              <w:rPr>
                <w:rFonts w:ascii="Times New Roman" w:hAnsi="Times New Roman" w:cs="Times New Roman"/>
                <w:sz w:val="21"/>
                <w:szCs w:val="21"/>
              </w:rPr>
              <w:t>）</w:t>
            </w:r>
            <w:r>
              <w:rPr>
                <w:rFonts w:ascii="Times New Roman" w:hAnsi="Times New Roman" w:cs="Times New Roman"/>
                <w:sz w:val="21"/>
                <w:szCs w:val="21"/>
              </w:rPr>
              <w:t>MHz</w:t>
            </w:r>
          </w:p>
        </w:tc>
        <w:tc>
          <w:tcPr>
            <w:tcW w:w="997" w:type="dxa"/>
            <w:tcBorders>
              <w:bottom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1701" w:type="dxa"/>
            <w:tcBorders>
              <w:bottom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1.76</w:t>
            </w:r>
            <w:r>
              <w:rPr>
                <w:rFonts w:ascii="Times New Roman" w:hAnsi="Times New Roman" w:cs="Times New Roman"/>
                <w:sz w:val="21"/>
                <w:szCs w:val="21"/>
              </w:rPr>
              <w:t>~4.86</w:t>
            </w:r>
          </w:p>
        </w:tc>
        <w:tc>
          <w:tcPr>
            <w:tcW w:w="1701" w:type="dxa"/>
            <w:tcBorders>
              <w:bottom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3.28</w:t>
            </w:r>
          </w:p>
        </w:tc>
      </w:tr>
      <w:tr w:rsidR="00665D75">
        <w:trPr>
          <w:trHeight w:val="397"/>
          <w:jc w:val="center"/>
        </w:trPr>
        <w:tc>
          <w:tcPr>
            <w:tcW w:w="1696" w:type="dxa"/>
            <w:tcBorders>
              <w:top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功率密度</w:t>
            </w:r>
          </w:p>
        </w:tc>
        <w:tc>
          <w:tcPr>
            <w:tcW w:w="851" w:type="dxa"/>
            <w:tcBorders>
              <w:top w:val="single" w:sz="4" w:space="0" w:color="FFFFFF" w:themeColor="background1"/>
            </w:tcBorders>
            <w:shd w:val="clear" w:color="auto" w:fill="DEEAF6" w:themeFill="accent1" w:themeFillTint="33"/>
            <w:vAlign w:val="center"/>
          </w:tcPr>
          <w:p w:rsidR="00665D75" w:rsidRDefault="003E036A">
            <w:pPr>
              <w:pStyle w:val="af1"/>
              <w:spacing w:line="240" w:lineRule="exact"/>
              <w:rPr>
                <w:rFonts w:hAnsi="Times New Roman" w:cs="Times New Roman"/>
              </w:rPr>
            </w:pPr>
            <w:r>
              <w:rPr>
                <w:rFonts w:hAnsi="Times New Roman" w:cs="Times New Roman"/>
              </w:rPr>
              <w:t>W/m</w:t>
            </w:r>
            <w:r>
              <w:rPr>
                <w:rFonts w:hAnsi="Times New Roman" w:cs="Times New Roman"/>
                <w:vertAlign w:val="superscript"/>
              </w:rPr>
              <w:t>2</w:t>
            </w:r>
          </w:p>
        </w:tc>
        <w:tc>
          <w:tcPr>
            <w:tcW w:w="1559" w:type="dxa"/>
            <w:vMerge/>
            <w:tcBorders>
              <w:top w:val="single" w:sz="4" w:space="0" w:color="FFFFFF" w:themeColor="background1"/>
            </w:tcBorders>
            <w:shd w:val="clear" w:color="auto" w:fill="DEEAF6" w:themeFill="accent1" w:themeFillTint="33"/>
            <w:vAlign w:val="center"/>
          </w:tcPr>
          <w:p w:rsidR="00665D75" w:rsidRDefault="00665D75">
            <w:pPr>
              <w:widowControl/>
              <w:spacing w:line="240" w:lineRule="exact"/>
              <w:ind w:firstLineChars="0" w:firstLine="0"/>
              <w:jc w:val="center"/>
              <w:rPr>
                <w:rFonts w:ascii="Times New Roman" w:hAnsi="Times New Roman" w:cs="Times New Roman"/>
                <w:sz w:val="21"/>
                <w:szCs w:val="21"/>
              </w:rPr>
            </w:pPr>
          </w:p>
        </w:tc>
        <w:tc>
          <w:tcPr>
            <w:tcW w:w="997" w:type="dxa"/>
            <w:tcBorders>
              <w:top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1701" w:type="dxa"/>
            <w:tcBorders>
              <w:top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0.0084</w:t>
            </w:r>
            <w:r>
              <w:rPr>
                <w:rFonts w:ascii="Times New Roman" w:hAnsi="Times New Roman" w:cs="Times New Roman"/>
                <w:sz w:val="21"/>
                <w:szCs w:val="21"/>
              </w:rPr>
              <w:t>~0.0669</w:t>
            </w:r>
          </w:p>
        </w:tc>
        <w:tc>
          <w:tcPr>
            <w:tcW w:w="1701" w:type="dxa"/>
            <w:tcBorders>
              <w:top w:val="single" w:sz="4" w:space="0" w:color="FFFFFF" w:themeColor="background1"/>
            </w:tcBorders>
            <w:shd w:val="clear" w:color="auto" w:fill="DEEAF6" w:themeFill="accent1" w:themeFillTint="33"/>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0.0325</w:t>
            </w:r>
          </w:p>
        </w:tc>
      </w:tr>
      <w:tr w:rsidR="00665D75">
        <w:trPr>
          <w:trHeight w:val="397"/>
          <w:jc w:val="center"/>
        </w:trPr>
        <w:tc>
          <w:tcPr>
            <w:tcW w:w="1696" w:type="dxa"/>
            <w:tcBorders>
              <w:bottom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工频电场强度</w:t>
            </w:r>
          </w:p>
        </w:tc>
        <w:tc>
          <w:tcPr>
            <w:tcW w:w="851" w:type="dxa"/>
            <w:tcBorders>
              <w:bottom w:val="single" w:sz="4" w:space="0" w:color="FFFFFF" w:themeColor="background1"/>
            </w:tcBorders>
            <w:shd w:val="clear" w:color="auto" w:fill="BDD6EE" w:themeFill="accent1" w:themeFillTint="66"/>
            <w:vAlign w:val="center"/>
          </w:tcPr>
          <w:p w:rsidR="00665D75" w:rsidRDefault="003E036A">
            <w:pPr>
              <w:pStyle w:val="af1"/>
              <w:spacing w:line="240" w:lineRule="exact"/>
              <w:rPr>
                <w:rFonts w:hAnsi="Times New Roman" w:cs="Times New Roman"/>
              </w:rPr>
            </w:pPr>
            <w:r>
              <w:rPr>
                <w:rFonts w:hAnsi="Times New Roman" w:cs="Times New Roman"/>
              </w:rPr>
              <w:t>V/m</w:t>
            </w:r>
          </w:p>
        </w:tc>
        <w:tc>
          <w:tcPr>
            <w:tcW w:w="1559" w:type="dxa"/>
            <w:vMerge w:val="restart"/>
            <w:tcBorders>
              <w:bottom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6~500</w:t>
            </w:r>
            <w:r>
              <w:rPr>
                <w:rFonts w:ascii="Times New Roman" w:hAnsi="Times New Roman" w:cs="Times New Roman"/>
                <w:sz w:val="21"/>
                <w:szCs w:val="21"/>
              </w:rPr>
              <w:t>）</w:t>
            </w:r>
            <w:r>
              <w:rPr>
                <w:rFonts w:ascii="Times New Roman" w:hAnsi="Times New Roman" w:cs="Times New Roman"/>
                <w:sz w:val="21"/>
                <w:szCs w:val="21"/>
              </w:rPr>
              <w:t>Hz</w:t>
            </w:r>
          </w:p>
        </w:tc>
        <w:tc>
          <w:tcPr>
            <w:tcW w:w="997" w:type="dxa"/>
            <w:tcBorders>
              <w:bottom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1701" w:type="dxa"/>
            <w:tcBorders>
              <w:bottom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0.12</w:t>
            </w:r>
            <w:r>
              <w:rPr>
                <w:rFonts w:ascii="Times New Roman" w:hAnsi="Times New Roman" w:cs="Times New Roman"/>
                <w:sz w:val="21"/>
                <w:szCs w:val="21"/>
              </w:rPr>
              <w:t>~2.13</w:t>
            </w:r>
          </w:p>
        </w:tc>
        <w:tc>
          <w:tcPr>
            <w:tcW w:w="1701" w:type="dxa"/>
            <w:tcBorders>
              <w:bottom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0.43</w:t>
            </w:r>
            <w:r>
              <w:rPr>
                <w:rFonts w:ascii="Times New Roman" w:hAnsi="Times New Roman" w:cs="Times New Roman"/>
                <w:sz w:val="21"/>
                <w:szCs w:val="21"/>
              </w:rPr>
              <w:t>4</w:t>
            </w:r>
          </w:p>
        </w:tc>
      </w:tr>
      <w:tr w:rsidR="00665D75">
        <w:trPr>
          <w:trHeight w:val="397"/>
          <w:jc w:val="center"/>
        </w:trPr>
        <w:tc>
          <w:tcPr>
            <w:tcW w:w="1696" w:type="dxa"/>
            <w:tcBorders>
              <w:top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工频磁感应强度</w:t>
            </w:r>
          </w:p>
        </w:tc>
        <w:tc>
          <w:tcPr>
            <w:tcW w:w="851" w:type="dxa"/>
            <w:tcBorders>
              <w:top w:val="single" w:sz="4" w:space="0" w:color="FFFFFF" w:themeColor="background1"/>
            </w:tcBorders>
            <w:shd w:val="clear" w:color="auto" w:fill="BDD6EE" w:themeFill="accent1" w:themeFillTint="66"/>
            <w:vAlign w:val="center"/>
          </w:tcPr>
          <w:p w:rsidR="00665D75" w:rsidRDefault="003E036A">
            <w:pPr>
              <w:pStyle w:val="af1"/>
              <w:spacing w:line="240" w:lineRule="exact"/>
              <w:rPr>
                <w:rFonts w:hAnsi="Times New Roman" w:cs="Times New Roman"/>
              </w:rPr>
            </w:pPr>
            <w:r>
              <w:rPr>
                <w:rFonts w:hAnsi="Times New Roman" w:cs="Times New Roman"/>
              </w:rPr>
              <w:t>μT</w:t>
            </w:r>
          </w:p>
        </w:tc>
        <w:tc>
          <w:tcPr>
            <w:tcW w:w="1559" w:type="dxa"/>
            <w:vMerge/>
            <w:tcBorders>
              <w:top w:val="single" w:sz="4" w:space="0" w:color="FFFFFF" w:themeColor="background1"/>
            </w:tcBorders>
            <w:shd w:val="clear" w:color="auto" w:fill="BDD6EE" w:themeFill="accent1" w:themeFillTint="66"/>
            <w:vAlign w:val="center"/>
          </w:tcPr>
          <w:p w:rsidR="00665D75" w:rsidRDefault="00665D75">
            <w:pPr>
              <w:widowControl/>
              <w:spacing w:line="240" w:lineRule="exact"/>
              <w:ind w:firstLineChars="0" w:firstLine="0"/>
              <w:jc w:val="center"/>
              <w:rPr>
                <w:rFonts w:ascii="Times New Roman" w:hAnsi="Times New Roman" w:cs="Times New Roman"/>
                <w:sz w:val="21"/>
                <w:szCs w:val="21"/>
              </w:rPr>
            </w:pPr>
          </w:p>
        </w:tc>
        <w:tc>
          <w:tcPr>
            <w:tcW w:w="997" w:type="dxa"/>
            <w:tcBorders>
              <w:top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1701" w:type="dxa"/>
            <w:tcBorders>
              <w:top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0.0113</w:t>
            </w:r>
            <w:r>
              <w:rPr>
                <w:rFonts w:ascii="Times New Roman" w:hAnsi="Times New Roman" w:cs="Times New Roman"/>
                <w:sz w:val="21"/>
                <w:szCs w:val="21"/>
              </w:rPr>
              <w:t>~0.2255</w:t>
            </w:r>
          </w:p>
        </w:tc>
        <w:tc>
          <w:tcPr>
            <w:tcW w:w="1701" w:type="dxa"/>
            <w:tcBorders>
              <w:top w:val="single" w:sz="4" w:space="0" w:color="FFFFFF" w:themeColor="background1"/>
            </w:tcBorders>
            <w:shd w:val="clear" w:color="auto" w:fill="BDD6EE" w:themeFill="accent1" w:themeFillTint="66"/>
            <w:vAlign w:val="center"/>
          </w:tcPr>
          <w:p w:rsidR="00665D75" w:rsidRDefault="003E036A">
            <w:pPr>
              <w:widowControl/>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0.0549</w:t>
            </w:r>
          </w:p>
        </w:tc>
      </w:tr>
    </w:tbl>
    <w:p w:rsidR="00665D75" w:rsidRDefault="00665D75">
      <w:pPr>
        <w:pStyle w:val="ab"/>
        <w:spacing w:line="240" w:lineRule="auto"/>
      </w:pPr>
    </w:p>
    <w:p w:rsidR="00665D75" w:rsidRDefault="003E036A">
      <w:pPr>
        <w:ind w:firstLine="560"/>
      </w:pPr>
      <w:r>
        <w:rPr>
          <w:noProof/>
        </w:rPr>
        <w:lastRenderedPageBreak/>
        <w:drawing>
          <wp:anchor distT="0" distB="0" distL="114300" distR="114300" simplePos="0" relativeHeight="251742208" behindDoc="0" locked="0" layoutInCell="1" allowOverlap="1">
            <wp:simplePos x="0" y="0"/>
            <wp:positionH relativeFrom="margin">
              <wp:align>center</wp:align>
            </wp:positionH>
            <wp:positionV relativeFrom="paragraph">
              <wp:posOffset>363855</wp:posOffset>
            </wp:positionV>
            <wp:extent cx="5400040" cy="1764030"/>
            <wp:effectExtent l="0" t="0" r="0" b="8255"/>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5400000" cy="1764000"/>
                    </a:xfrm>
                    <a:prstGeom prst="rect">
                      <a:avLst/>
                    </a:prstGeom>
                    <a:noFill/>
                  </pic:spPr>
                </pic:pic>
              </a:graphicData>
            </a:graphic>
          </wp:anchor>
        </w:drawing>
      </w:r>
    </w:p>
    <w:p w:rsidR="00665D75" w:rsidRDefault="003E036A">
      <w:pPr>
        <w:pStyle w:val="ab"/>
        <w:spacing w:line="240" w:lineRule="auto"/>
      </w:pPr>
      <w:r>
        <w:rPr>
          <w:rFonts w:hint="eastAsia"/>
        </w:rPr>
        <w:t>图</w:t>
      </w:r>
      <w:r>
        <w:t>3</w:t>
      </w:r>
      <w:r>
        <w:rPr>
          <w:rFonts w:hint="eastAsia"/>
        </w:rPr>
        <w:t>-14</w:t>
      </w:r>
      <w:r>
        <w:t xml:space="preserve"> </w:t>
      </w:r>
      <w:r>
        <w:rPr>
          <w:rFonts w:hint="eastAsia"/>
        </w:rPr>
        <w:t>重庆市</w:t>
      </w:r>
      <w:r>
        <w:t>各</w:t>
      </w:r>
      <w:r>
        <w:rPr>
          <w:rFonts w:hint="eastAsia"/>
        </w:rPr>
        <w:t>商</w:t>
      </w:r>
      <w:proofErr w:type="gramStart"/>
      <w:r>
        <w:rPr>
          <w:rFonts w:hint="eastAsia"/>
        </w:rPr>
        <w:t>圈</w:t>
      </w:r>
      <w:r>
        <w:t>综合</w:t>
      </w:r>
      <w:proofErr w:type="gramEnd"/>
      <w:r>
        <w:t>电场强度和功率密度监测结果</w:t>
      </w:r>
    </w:p>
    <w:p w:rsidR="00665D75" w:rsidRDefault="003E036A">
      <w:pPr>
        <w:ind w:firstLine="560"/>
      </w:pPr>
      <w:r>
        <w:rPr>
          <w:noProof/>
        </w:rPr>
        <w:drawing>
          <wp:anchor distT="0" distB="0" distL="114300" distR="114300" simplePos="0" relativeHeight="251738112" behindDoc="0" locked="0" layoutInCell="1" allowOverlap="1">
            <wp:simplePos x="0" y="0"/>
            <wp:positionH relativeFrom="margin">
              <wp:align>center</wp:align>
            </wp:positionH>
            <wp:positionV relativeFrom="paragraph">
              <wp:posOffset>421005</wp:posOffset>
            </wp:positionV>
            <wp:extent cx="5400040" cy="1875790"/>
            <wp:effectExtent l="0" t="0" r="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5400000" cy="1875600"/>
                    </a:xfrm>
                    <a:prstGeom prst="rect">
                      <a:avLst/>
                    </a:prstGeom>
                    <a:noFill/>
                  </pic:spPr>
                </pic:pic>
              </a:graphicData>
            </a:graphic>
          </wp:anchor>
        </w:drawing>
      </w:r>
    </w:p>
    <w:p w:rsidR="00665D75" w:rsidRDefault="003E036A">
      <w:pPr>
        <w:pStyle w:val="ab"/>
      </w:pPr>
      <w:r>
        <w:rPr>
          <w:rFonts w:hint="eastAsia"/>
        </w:rPr>
        <w:t>图</w:t>
      </w:r>
      <w:r>
        <w:t>3</w:t>
      </w:r>
      <w:r>
        <w:rPr>
          <w:rFonts w:hint="eastAsia"/>
        </w:rPr>
        <w:t>-15</w:t>
      </w:r>
      <w:r>
        <w:t xml:space="preserve"> </w:t>
      </w:r>
      <w:r>
        <w:rPr>
          <w:rFonts w:hint="eastAsia"/>
        </w:rPr>
        <w:t>重庆市</w:t>
      </w:r>
      <w:r>
        <w:t>各</w:t>
      </w:r>
      <w:r>
        <w:rPr>
          <w:rFonts w:hint="eastAsia"/>
        </w:rPr>
        <w:t>商</w:t>
      </w:r>
      <w:proofErr w:type="gramStart"/>
      <w:r>
        <w:rPr>
          <w:rFonts w:hint="eastAsia"/>
        </w:rPr>
        <w:t>圈</w:t>
      </w:r>
      <w:r>
        <w:t>综合</w:t>
      </w:r>
      <w:proofErr w:type="gramEnd"/>
      <w:r>
        <w:t>电场强度和功率密度监测结果</w:t>
      </w:r>
    </w:p>
    <w:p w:rsidR="00665D75" w:rsidRDefault="00665D75">
      <w:pPr>
        <w:ind w:firstLineChars="0" w:firstLine="0"/>
      </w:pPr>
    </w:p>
    <w:p w:rsidR="00665D75" w:rsidRDefault="00665D75">
      <w:pPr>
        <w:ind w:firstLineChars="0" w:firstLine="0"/>
        <w:rPr>
          <w:rFonts w:ascii="仿宋" w:hAnsi="仿宋"/>
          <w:szCs w:val="28"/>
        </w:rPr>
      </w:pPr>
    </w:p>
    <w:p w:rsidR="00665D75" w:rsidRDefault="003E036A">
      <w:pPr>
        <w:widowControl/>
        <w:spacing w:line="240" w:lineRule="auto"/>
        <w:ind w:firstLineChars="0" w:firstLine="0"/>
        <w:jc w:val="left"/>
        <w:rPr>
          <w:rFonts w:ascii="仿宋" w:hAnsi="仿宋"/>
          <w:szCs w:val="28"/>
        </w:rPr>
      </w:pPr>
      <w:r>
        <w:rPr>
          <w:rFonts w:ascii="仿宋" w:hAnsi="仿宋"/>
          <w:szCs w:val="28"/>
        </w:rPr>
        <w:br w:type="page"/>
      </w:r>
    </w:p>
    <w:p w:rsidR="00665D75" w:rsidRDefault="003E036A">
      <w:pPr>
        <w:pStyle w:val="1"/>
      </w:pPr>
      <w:bookmarkStart w:id="14" w:name="_Toc112073092"/>
      <w:r>
        <w:lastRenderedPageBreak/>
        <w:t>4</w:t>
      </w:r>
      <w:r>
        <w:rPr>
          <w:rFonts w:hint="eastAsia"/>
        </w:rPr>
        <w:t xml:space="preserve"> </w:t>
      </w:r>
      <w:r>
        <w:rPr>
          <w:rFonts w:hint="eastAsia"/>
        </w:rPr>
        <w:t>结论</w:t>
      </w:r>
      <w:bookmarkEnd w:id="14"/>
    </w:p>
    <w:p w:rsidR="00665D75" w:rsidRDefault="003E036A">
      <w:pPr>
        <w:ind w:firstLine="560"/>
        <w:rPr>
          <w:rFonts w:ascii="Times New Roman" w:hAnsi="Times New Roman" w:cs="Times New Roman"/>
          <w:szCs w:val="28"/>
        </w:rPr>
      </w:pPr>
      <w:r>
        <w:rPr>
          <w:rFonts w:ascii="Times New Roman" w:hAnsi="Times New Roman" w:cs="Times New Roman"/>
          <w:szCs w:val="28"/>
        </w:rPr>
        <w:t>2021</w:t>
      </w:r>
      <w:r>
        <w:rPr>
          <w:rFonts w:ascii="Times New Roman" w:hAnsi="Times New Roman" w:cs="Times New Roman"/>
          <w:szCs w:val="28"/>
        </w:rPr>
        <w:t>年，重庆市辐射环境质量总体良好。</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1</w:t>
      </w:r>
      <w:r>
        <w:rPr>
          <w:rFonts w:ascii="Times New Roman" w:hAnsi="Times New Roman" w:cs="Times New Roman" w:hint="eastAsia"/>
          <w:szCs w:val="28"/>
        </w:rPr>
        <w:t>、</w:t>
      </w:r>
      <w:r>
        <w:rPr>
          <w:rFonts w:ascii="Times New Roman" w:hAnsi="Times New Roman" w:cs="Times New Roman"/>
          <w:szCs w:val="28"/>
        </w:rPr>
        <w:t>自动站空气吸收剂量率、</w:t>
      </w:r>
      <w:r>
        <w:rPr>
          <w:rFonts w:ascii="Times New Roman" w:hAnsi="Times New Roman" w:cs="Times New Roman" w:hint="eastAsia"/>
          <w:szCs w:val="28"/>
        </w:rPr>
        <w:t>即时测量</w:t>
      </w:r>
      <w:r>
        <w:rPr>
          <w:rFonts w:ascii="Times New Roman" w:hAnsi="Times New Roman" w:cs="Times New Roman"/>
          <w:szCs w:val="28"/>
        </w:rPr>
        <w:t>和累积剂量测得的</w:t>
      </w:r>
      <w:r>
        <w:rPr>
          <w:rFonts w:ascii="Times New Roman" w:hAnsi="Times New Roman" w:cs="Times New Roman"/>
          <w:szCs w:val="28"/>
        </w:rPr>
        <w:t>γ</w:t>
      </w:r>
      <w:r>
        <w:rPr>
          <w:rFonts w:ascii="Times New Roman" w:hAnsi="Times New Roman" w:cs="Times New Roman"/>
          <w:szCs w:val="28"/>
        </w:rPr>
        <w:t>辐射空气吸收剂量率均处于本底涨落范围内。</w:t>
      </w:r>
    </w:p>
    <w:p w:rsidR="00665D75" w:rsidRDefault="003E036A">
      <w:pPr>
        <w:ind w:firstLine="560"/>
        <w:rPr>
          <w:rFonts w:ascii="Times New Roman" w:hAnsi="Times New Roman" w:cs="Times New Roman"/>
        </w:rPr>
      </w:pPr>
      <w:r>
        <w:rPr>
          <w:rFonts w:ascii="Times New Roman" w:hAnsi="Times New Roman" w:cs="Times New Roman"/>
          <w:szCs w:val="28"/>
        </w:rPr>
        <w:t>2</w:t>
      </w:r>
      <w:r>
        <w:rPr>
          <w:rFonts w:ascii="Times New Roman" w:hAnsi="Times New Roman" w:cs="Times New Roman" w:hint="eastAsia"/>
          <w:szCs w:val="28"/>
        </w:rPr>
        <w:t>、</w:t>
      </w:r>
      <w:r>
        <w:rPr>
          <w:rFonts w:ascii="Times New Roman" w:hAnsi="Times New Roman" w:cs="Times New Roman"/>
          <w:szCs w:val="28"/>
        </w:rPr>
        <w:t>气溶胶</w:t>
      </w:r>
      <w:r>
        <w:rPr>
          <w:rFonts w:ascii="Times New Roman" w:hAnsi="Times New Roman" w:cs="Times New Roman" w:hint="eastAsia"/>
          <w:szCs w:val="28"/>
        </w:rPr>
        <w:t>、</w:t>
      </w:r>
      <w:r>
        <w:rPr>
          <w:rFonts w:ascii="Times New Roman" w:hAnsi="Times New Roman" w:cs="Times New Roman"/>
          <w:szCs w:val="28"/>
        </w:rPr>
        <w:t>沉降物中</w:t>
      </w:r>
      <w:r>
        <w:rPr>
          <w:rFonts w:ascii="Times New Roman" w:hAnsi="Times New Roman" w:cs="Times New Roman"/>
        </w:rPr>
        <w:t>天然放射性核素</w:t>
      </w:r>
      <w:r>
        <w:rPr>
          <w:rFonts w:ascii="Times New Roman" w:hAnsi="Times New Roman" w:cs="Times New Roman" w:hint="eastAsia"/>
        </w:rPr>
        <w:t>活度</w:t>
      </w:r>
      <w:r>
        <w:rPr>
          <w:rFonts w:ascii="Times New Roman" w:hAnsi="Times New Roman" w:cs="Times New Roman"/>
        </w:rPr>
        <w:t>浓度</w:t>
      </w:r>
      <w:r>
        <w:rPr>
          <w:rFonts w:ascii="Times New Roman" w:hAnsi="Times New Roman" w:cs="Times New Roman" w:hint="eastAsia"/>
        </w:rPr>
        <w:t>铍</w:t>
      </w:r>
      <w:r>
        <w:rPr>
          <w:rFonts w:ascii="Times New Roman" w:hAnsi="Times New Roman" w:cs="Times New Roman" w:hint="eastAsia"/>
        </w:rPr>
        <w:t>-7</w:t>
      </w:r>
      <w:r>
        <w:rPr>
          <w:rFonts w:ascii="Times New Roman" w:hAnsi="Times New Roman" w:cs="Times New Roman" w:hint="eastAsia"/>
        </w:rPr>
        <w:t>、</w:t>
      </w:r>
      <w:r>
        <w:rPr>
          <w:rFonts w:ascii="Times New Roman" w:hAnsi="Times New Roman" w:cs="Times New Roman"/>
        </w:rPr>
        <w:t>钾</w:t>
      </w:r>
      <w:r>
        <w:rPr>
          <w:rFonts w:ascii="Times New Roman" w:hAnsi="Times New Roman" w:cs="Times New Roman" w:hint="eastAsia"/>
        </w:rPr>
        <w:t>-40</w:t>
      </w:r>
      <w:r>
        <w:rPr>
          <w:rFonts w:ascii="Times New Roman" w:hAnsi="Times New Roman" w:cs="Times New Roman"/>
        </w:rPr>
        <w:t>处于本底涨落范围内</w:t>
      </w:r>
      <w:r>
        <w:rPr>
          <w:rFonts w:ascii="Times New Roman" w:hAnsi="Times New Roman" w:cs="Times New Roman" w:hint="eastAsia"/>
        </w:rPr>
        <w:t>；</w:t>
      </w:r>
      <w:r>
        <w:rPr>
          <w:rFonts w:ascii="Times New Roman" w:hAnsi="Times New Roman" w:cs="Times New Roman"/>
        </w:rPr>
        <w:t>人工放射性核素锶</w:t>
      </w:r>
      <w:r>
        <w:rPr>
          <w:rFonts w:ascii="Times New Roman" w:hAnsi="Times New Roman" w:cs="Times New Roman" w:hint="eastAsia"/>
        </w:rPr>
        <w:t>-90</w:t>
      </w:r>
      <w:r>
        <w:rPr>
          <w:rFonts w:ascii="Times New Roman" w:hAnsi="Times New Roman" w:cs="Times New Roman" w:hint="eastAsia"/>
        </w:rPr>
        <w:t>、</w:t>
      </w:r>
      <w:r>
        <w:rPr>
          <w:rFonts w:ascii="Times New Roman" w:hAnsi="Times New Roman" w:cs="Times New Roman"/>
        </w:rPr>
        <w:t>铯</w:t>
      </w:r>
      <w:r>
        <w:rPr>
          <w:rFonts w:ascii="Times New Roman" w:hAnsi="Times New Roman" w:cs="Times New Roman" w:hint="eastAsia"/>
        </w:rPr>
        <w:t>-137</w:t>
      </w:r>
      <w:r>
        <w:rPr>
          <w:rFonts w:ascii="Times New Roman" w:hAnsi="Times New Roman" w:cs="Times New Roman" w:hint="eastAsia"/>
        </w:rPr>
        <w:t>、</w:t>
      </w:r>
      <w:r>
        <w:rPr>
          <w:rFonts w:ascii="Times New Roman" w:hAnsi="Times New Roman" w:cs="Times New Roman"/>
        </w:rPr>
        <w:t>铯</w:t>
      </w:r>
      <w:r>
        <w:rPr>
          <w:rFonts w:ascii="Times New Roman" w:hAnsi="Times New Roman" w:cs="Times New Roman" w:hint="eastAsia"/>
        </w:rPr>
        <w:t>-134</w:t>
      </w:r>
      <w:r>
        <w:rPr>
          <w:rFonts w:ascii="Times New Roman" w:hAnsi="Times New Roman" w:cs="Times New Roman"/>
        </w:rPr>
        <w:t>活度浓度未见异常。</w:t>
      </w:r>
      <w:r>
        <w:rPr>
          <w:rFonts w:ascii="Times New Roman" w:hAnsi="Times New Roman" w:cs="Times New Roman" w:hint="eastAsia"/>
        </w:rPr>
        <w:t>空气</w:t>
      </w:r>
      <w:r>
        <w:rPr>
          <w:rFonts w:ascii="Times New Roman" w:hAnsi="Times New Roman" w:cs="Times New Roman"/>
        </w:rPr>
        <w:t>（</w:t>
      </w:r>
      <w:r>
        <w:rPr>
          <w:rFonts w:ascii="Times New Roman" w:hAnsi="Times New Roman" w:cs="Times New Roman" w:hint="eastAsia"/>
        </w:rPr>
        <w:t>水蒸汽</w:t>
      </w:r>
      <w:r>
        <w:rPr>
          <w:rFonts w:ascii="Times New Roman" w:hAnsi="Times New Roman" w:cs="Times New Roman"/>
        </w:rPr>
        <w:t>）</w:t>
      </w:r>
      <w:r>
        <w:rPr>
          <w:rFonts w:ascii="Times New Roman" w:hAnsi="Times New Roman" w:cs="Times New Roman" w:hint="eastAsia"/>
        </w:rPr>
        <w:t>和</w:t>
      </w:r>
      <w:r>
        <w:rPr>
          <w:rFonts w:ascii="Times New Roman" w:hAnsi="Times New Roman" w:cs="Times New Roman"/>
        </w:rPr>
        <w:t>降水中氚活度浓度</w:t>
      </w:r>
      <w:r>
        <w:rPr>
          <w:rFonts w:ascii="Times New Roman" w:hAnsi="Times New Roman" w:cs="Times New Roman" w:hint="eastAsia"/>
        </w:rPr>
        <w:t>未见异常</w:t>
      </w:r>
      <w:r>
        <w:rPr>
          <w:rFonts w:ascii="Times New Roman" w:hAnsi="Times New Roman" w:cs="Times New Roman"/>
        </w:rPr>
        <w:t>。</w:t>
      </w:r>
      <w:r>
        <w:rPr>
          <w:rFonts w:ascii="Times New Roman" w:hAnsi="Times New Roman" w:cs="Times New Roman"/>
          <w:szCs w:val="24"/>
        </w:rPr>
        <w:t>空气中碘</w:t>
      </w:r>
      <w:r>
        <w:rPr>
          <w:rFonts w:ascii="Times New Roman" w:hAnsi="Times New Roman" w:cs="Times New Roman"/>
          <w:szCs w:val="24"/>
        </w:rPr>
        <w:t>-131</w:t>
      </w:r>
      <w:r>
        <w:rPr>
          <w:rFonts w:ascii="Times New Roman" w:hAnsi="Times New Roman" w:cs="Times New Roman"/>
          <w:szCs w:val="24"/>
        </w:rPr>
        <w:t>活度浓度</w:t>
      </w:r>
      <w:r>
        <w:rPr>
          <w:rFonts w:ascii="Times New Roman" w:hAnsi="Times New Roman" w:cs="Times New Roman"/>
        </w:rPr>
        <w:t>未见异常。空气中氡</w:t>
      </w:r>
      <w:r>
        <w:rPr>
          <w:rFonts w:ascii="Times New Roman" w:hAnsi="Times New Roman" w:cs="Times New Roman" w:hint="eastAsia"/>
        </w:rPr>
        <w:t>-222</w:t>
      </w:r>
      <w:r>
        <w:rPr>
          <w:rFonts w:ascii="Times New Roman" w:hAnsi="Times New Roman" w:cs="Times New Roman"/>
        </w:rPr>
        <w:t>浓度处于本底涨落范围内。</w:t>
      </w:r>
    </w:p>
    <w:p w:rsidR="00665D75" w:rsidRDefault="003E036A">
      <w:pPr>
        <w:ind w:firstLine="560"/>
        <w:rPr>
          <w:rFonts w:ascii="Times New Roman" w:hAnsi="Times New Roman" w:cs="Times New Roman"/>
          <w:color w:val="000000"/>
        </w:rPr>
      </w:pPr>
      <w:r>
        <w:rPr>
          <w:rFonts w:ascii="Times New Roman" w:hAnsi="Times New Roman" w:cs="Times New Roman"/>
        </w:rPr>
        <w:t>3</w:t>
      </w:r>
      <w:r>
        <w:rPr>
          <w:rFonts w:ascii="Times New Roman" w:hAnsi="Times New Roman" w:cs="Times New Roman" w:hint="eastAsia"/>
        </w:rPr>
        <w:t>、</w:t>
      </w:r>
      <w:r>
        <w:rPr>
          <w:rFonts w:ascii="Times New Roman" w:hAnsi="Times New Roman" w:cs="Times New Roman"/>
          <w:color w:val="000000"/>
        </w:rPr>
        <w:t>江河水中总</w:t>
      </w:r>
      <w:r>
        <w:rPr>
          <w:rFonts w:ascii="Times New Roman" w:hAnsi="Times New Roman" w:cs="Times New Roman"/>
          <w:color w:val="000000"/>
        </w:rPr>
        <w:t>α</w:t>
      </w:r>
      <w:r>
        <w:rPr>
          <w:rFonts w:ascii="Times New Roman" w:hAnsi="Times New Roman" w:cs="Times New Roman"/>
          <w:color w:val="000000"/>
        </w:rPr>
        <w:t>和总</w:t>
      </w:r>
      <w:r>
        <w:rPr>
          <w:rFonts w:ascii="Times New Roman" w:hAnsi="Times New Roman" w:cs="Times New Roman"/>
          <w:color w:val="000000"/>
        </w:rPr>
        <w:t>β</w:t>
      </w:r>
      <w:r>
        <w:rPr>
          <w:rFonts w:ascii="Times New Roman" w:hAnsi="Times New Roman" w:cs="Times New Roman"/>
          <w:color w:val="000000"/>
        </w:rPr>
        <w:t>活度浓度、天然放射性核素铀和</w:t>
      </w:r>
      <w:proofErr w:type="gramStart"/>
      <w:r>
        <w:rPr>
          <w:rFonts w:ascii="Times New Roman" w:hAnsi="Times New Roman" w:cs="Times New Roman"/>
          <w:color w:val="000000"/>
        </w:rPr>
        <w:t>钍浓度</w:t>
      </w:r>
      <w:proofErr w:type="gramEnd"/>
      <w:r>
        <w:rPr>
          <w:rFonts w:ascii="Times New Roman" w:hAnsi="Times New Roman" w:cs="Times New Roman"/>
          <w:color w:val="000000"/>
        </w:rPr>
        <w:t>、镭</w:t>
      </w:r>
      <w:r>
        <w:rPr>
          <w:rFonts w:ascii="Times New Roman" w:hAnsi="Times New Roman" w:cs="Times New Roman"/>
          <w:color w:val="000000"/>
        </w:rPr>
        <w:t>-226</w:t>
      </w:r>
      <w:r>
        <w:rPr>
          <w:rFonts w:ascii="Times New Roman" w:hAnsi="Times New Roman" w:cs="Times New Roman" w:hint="eastAsia"/>
          <w:color w:val="000000"/>
        </w:rPr>
        <w:t>和钾</w:t>
      </w:r>
      <w:r>
        <w:rPr>
          <w:rFonts w:ascii="Times New Roman" w:hAnsi="Times New Roman" w:cs="Times New Roman" w:hint="eastAsia"/>
          <w:color w:val="000000"/>
        </w:rPr>
        <w:t>-40</w:t>
      </w:r>
      <w:r>
        <w:rPr>
          <w:rFonts w:ascii="Times New Roman" w:hAnsi="Times New Roman" w:cs="Times New Roman"/>
          <w:color w:val="000000"/>
        </w:rPr>
        <w:t>活度浓度处于本底涨落范围内</w:t>
      </w:r>
      <w:r>
        <w:rPr>
          <w:rFonts w:ascii="Times New Roman" w:hAnsi="Times New Roman" w:cs="Times New Roman" w:hint="eastAsia"/>
          <w:color w:val="000000"/>
        </w:rPr>
        <w:t>；</w:t>
      </w:r>
      <w:r>
        <w:rPr>
          <w:rFonts w:ascii="Times New Roman" w:hAnsi="Times New Roman" w:cs="Times New Roman"/>
          <w:color w:val="000000"/>
        </w:rPr>
        <w:t>人工放射性核素锶</w:t>
      </w:r>
      <w:r>
        <w:rPr>
          <w:rFonts w:ascii="Times New Roman" w:hAnsi="Times New Roman" w:cs="Times New Roman"/>
          <w:color w:val="000000"/>
        </w:rPr>
        <w:t>-90</w:t>
      </w:r>
      <w:r>
        <w:rPr>
          <w:rFonts w:ascii="Times New Roman" w:hAnsi="Times New Roman" w:cs="Times New Roman"/>
          <w:color w:val="000000"/>
        </w:rPr>
        <w:t>和</w:t>
      </w:r>
      <w:proofErr w:type="gramStart"/>
      <w:r>
        <w:rPr>
          <w:rFonts w:ascii="Times New Roman" w:hAnsi="Times New Roman" w:cs="Times New Roman"/>
          <w:color w:val="000000"/>
        </w:rPr>
        <w:t>铯</w:t>
      </w:r>
      <w:r>
        <w:rPr>
          <w:rFonts w:ascii="Times New Roman" w:hAnsi="Times New Roman" w:cs="Times New Roman"/>
          <w:color w:val="000000"/>
        </w:rPr>
        <w:t>-</w:t>
      </w:r>
      <w:proofErr w:type="gramEnd"/>
      <w:r>
        <w:rPr>
          <w:rFonts w:ascii="Times New Roman" w:hAnsi="Times New Roman" w:cs="Times New Roman"/>
          <w:color w:val="000000"/>
        </w:rPr>
        <w:t>137</w:t>
      </w:r>
      <w:r>
        <w:rPr>
          <w:rFonts w:ascii="Times New Roman" w:hAnsi="Times New Roman" w:cs="Times New Roman" w:hint="eastAsia"/>
          <w:color w:val="000000"/>
        </w:rPr>
        <w:t>活度</w:t>
      </w:r>
      <w:r>
        <w:rPr>
          <w:rFonts w:ascii="Times New Roman" w:hAnsi="Times New Roman" w:cs="Times New Roman"/>
          <w:color w:val="000000"/>
        </w:rPr>
        <w:t>浓度未见异常。</w:t>
      </w:r>
    </w:p>
    <w:p w:rsidR="00665D75" w:rsidRDefault="003E036A">
      <w:pPr>
        <w:ind w:firstLine="560"/>
        <w:rPr>
          <w:rFonts w:ascii="Times New Roman" w:hAnsi="Times New Roman" w:cs="Times New Roman"/>
        </w:rPr>
      </w:pPr>
      <w:r>
        <w:rPr>
          <w:rFonts w:ascii="Times New Roman" w:hAnsi="Times New Roman" w:cs="Times New Roman" w:hint="eastAsia"/>
          <w:color w:val="000000"/>
        </w:rPr>
        <w:t>4</w:t>
      </w:r>
      <w:r>
        <w:rPr>
          <w:rFonts w:ascii="Times New Roman" w:hAnsi="Times New Roman" w:cs="Times New Roman" w:hint="eastAsia"/>
          <w:color w:val="000000"/>
        </w:rPr>
        <w:t>、</w:t>
      </w:r>
      <w:r>
        <w:rPr>
          <w:rFonts w:ascii="Times New Roman" w:hAnsi="Times New Roman" w:cs="Times New Roman"/>
          <w:color w:val="000000"/>
        </w:rPr>
        <w:t>饮用水中总</w:t>
      </w:r>
      <w:r>
        <w:rPr>
          <w:rFonts w:ascii="Times New Roman" w:hAnsi="Times New Roman" w:cs="Times New Roman"/>
          <w:color w:val="000000"/>
        </w:rPr>
        <w:t>α</w:t>
      </w:r>
      <w:r>
        <w:rPr>
          <w:rFonts w:ascii="Times New Roman" w:hAnsi="Times New Roman" w:cs="Times New Roman"/>
          <w:color w:val="000000"/>
        </w:rPr>
        <w:t>和总</w:t>
      </w:r>
      <w:r>
        <w:rPr>
          <w:rFonts w:ascii="Times New Roman" w:hAnsi="Times New Roman" w:cs="Times New Roman"/>
          <w:color w:val="000000"/>
        </w:rPr>
        <w:t>β</w:t>
      </w:r>
      <w:r>
        <w:rPr>
          <w:rFonts w:ascii="Times New Roman" w:hAnsi="Times New Roman" w:cs="Times New Roman"/>
          <w:color w:val="000000"/>
        </w:rPr>
        <w:t>活度浓度、天然放射性核素铀和</w:t>
      </w:r>
      <w:proofErr w:type="gramStart"/>
      <w:r>
        <w:rPr>
          <w:rFonts w:ascii="Times New Roman" w:hAnsi="Times New Roman" w:cs="Times New Roman"/>
          <w:color w:val="000000"/>
        </w:rPr>
        <w:t>钍浓度</w:t>
      </w:r>
      <w:proofErr w:type="gramEnd"/>
      <w:r>
        <w:rPr>
          <w:rFonts w:ascii="Times New Roman" w:hAnsi="Times New Roman" w:cs="Times New Roman"/>
          <w:color w:val="000000"/>
        </w:rPr>
        <w:t>、镭</w:t>
      </w:r>
      <w:r>
        <w:rPr>
          <w:rFonts w:ascii="Times New Roman" w:hAnsi="Times New Roman" w:cs="Times New Roman"/>
          <w:color w:val="000000"/>
        </w:rPr>
        <w:t>-226</w:t>
      </w:r>
      <w:r>
        <w:rPr>
          <w:rFonts w:ascii="Times New Roman" w:hAnsi="Times New Roman" w:cs="Times New Roman" w:hint="eastAsia"/>
          <w:color w:val="000000"/>
        </w:rPr>
        <w:t>和钾</w:t>
      </w:r>
      <w:r>
        <w:rPr>
          <w:rFonts w:ascii="Times New Roman" w:hAnsi="Times New Roman" w:cs="Times New Roman" w:hint="eastAsia"/>
          <w:color w:val="000000"/>
        </w:rPr>
        <w:t>-40</w:t>
      </w:r>
      <w:r>
        <w:rPr>
          <w:rFonts w:ascii="Times New Roman" w:hAnsi="Times New Roman" w:cs="Times New Roman"/>
          <w:color w:val="000000"/>
        </w:rPr>
        <w:t>活度浓度处于本底涨落范围内</w:t>
      </w:r>
      <w:r>
        <w:rPr>
          <w:rFonts w:ascii="Times New Roman" w:hAnsi="Times New Roman" w:cs="Times New Roman" w:hint="eastAsia"/>
          <w:color w:val="000000"/>
        </w:rPr>
        <w:t>；</w:t>
      </w:r>
      <w:r>
        <w:rPr>
          <w:rFonts w:ascii="Times New Roman" w:hAnsi="Times New Roman" w:cs="Times New Roman"/>
          <w:color w:val="000000"/>
        </w:rPr>
        <w:t>人工放射性核素锶</w:t>
      </w:r>
      <w:r>
        <w:rPr>
          <w:rFonts w:ascii="Times New Roman" w:hAnsi="Times New Roman" w:cs="Times New Roman"/>
          <w:color w:val="000000"/>
        </w:rPr>
        <w:t>-90</w:t>
      </w:r>
      <w:r>
        <w:rPr>
          <w:rFonts w:ascii="Times New Roman" w:hAnsi="Times New Roman" w:cs="Times New Roman"/>
          <w:color w:val="000000"/>
        </w:rPr>
        <w:t>和</w:t>
      </w:r>
      <w:proofErr w:type="gramStart"/>
      <w:r>
        <w:rPr>
          <w:rFonts w:ascii="Times New Roman" w:hAnsi="Times New Roman" w:cs="Times New Roman"/>
          <w:color w:val="000000"/>
        </w:rPr>
        <w:t>铯</w:t>
      </w:r>
      <w:r>
        <w:rPr>
          <w:rFonts w:ascii="Times New Roman" w:hAnsi="Times New Roman" w:cs="Times New Roman"/>
          <w:color w:val="000000"/>
        </w:rPr>
        <w:t>-</w:t>
      </w:r>
      <w:proofErr w:type="gramEnd"/>
      <w:r>
        <w:rPr>
          <w:rFonts w:ascii="Times New Roman" w:hAnsi="Times New Roman" w:cs="Times New Roman"/>
          <w:color w:val="000000"/>
        </w:rPr>
        <w:t>137</w:t>
      </w:r>
      <w:r>
        <w:rPr>
          <w:rFonts w:ascii="Times New Roman" w:hAnsi="Times New Roman" w:cs="Times New Roman" w:hint="eastAsia"/>
          <w:color w:val="000000"/>
        </w:rPr>
        <w:t>活度</w:t>
      </w:r>
      <w:r>
        <w:rPr>
          <w:rFonts w:ascii="Times New Roman" w:hAnsi="Times New Roman" w:cs="Times New Roman"/>
          <w:color w:val="000000"/>
        </w:rPr>
        <w:t>浓度未见异常。</w:t>
      </w:r>
      <w:r>
        <w:rPr>
          <w:rFonts w:ascii="Times New Roman" w:hAnsi="Times New Roman" w:cs="Times New Roman"/>
        </w:rPr>
        <w:t>且总</w:t>
      </w:r>
      <w:r>
        <w:rPr>
          <w:rFonts w:ascii="Times New Roman" w:hAnsi="Times New Roman" w:cs="Times New Roman"/>
        </w:rPr>
        <w:t>α</w:t>
      </w:r>
      <w:r>
        <w:rPr>
          <w:rFonts w:ascii="Times New Roman" w:hAnsi="Times New Roman" w:cs="Times New Roman"/>
        </w:rPr>
        <w:t>和总</w:t>
      </w:r>
      <w:r>
        <w:rPr>
          <w:rFonts w:ascii="Times New Roman" w:hAnsi="Times New Roman" w:cs="Times New Roman"/>
        </w:rPr>
        <w:t>β</w:t>
      </w:r>
      <w:r>
        <w:rPr>
          <w:rFonts w:ascii="Times New Roman" w:hAnsi="Times New Roman" w:cs="Times New Roman"/>
        </w:rPr>
        <w:t>活度浓度均低于《生活饮用水卫生标准》（</w:t>
      </w:r>
      <w:r>
        <w:rPr>
          <w:rFonts w:ascii="Times New Roman" w:hAnsi="Times New Roman" w:cs="Times New Roman"/>
        </w:rPr>
        <w:t>GB 5749-2006</w:t>
      </w:r>
      <w:r>
        <w:rPr>
          <w:rFonts w:ascii="Times New Roman" w:hAnsi="Times New Roman" w:cs="Times New Roman"/>
        </w:rPr>
        <w:t>）规定的放射性指标指导值。</w:t>
      </w:r>
    </w:p>
    <w:p w:rsidR="00665D75" w:rsidRDefault="003E036A">
      <w:pPr>
        <w:ind w:firstLine="560"/>
        <w:rPr>
          <w:rFonts w:ascii="Times New Roman" w:hAnsi="Times New Roman" w:cs="Times New Roman"/>
        </w:rPr>
      </w:pPr>
      <w:r>
        <w:rPr>
          <w:rFonts w:ascii="Times New Roman" w:hAnsi="Times New Roman" w:cs="Times New Roman" w:hint="eastAsia"/>
        </w:rPr>
        <w:t>5</w:t>
      </w:r>
      <w:r>
        <w:rPr>
          <w:rFonts w:ascii="Times New Roman" w:hAnsi="Times New Roman" w:cs="Times New Roman" w:hint="eastAsia"/>
        </w:rPr>
        <w:t>、</w:t>
      </w:r>
      <w:r>
        <w:rPr>
          <w:rFonts w:ascii="Times New Roman" w:hAnsi="Times New Roman" w:cs="Times New Roman"/>
        </w:rPr>
        <w:t>土壤中天然放射性核素</w:t>
      </w:r>
      <w:r>
        <w:rPr>
          <w:rFonts w:ascii="Times New Roman" w:hAnsi="Times New Roman" w:cs="Times New Roman" w:hint="eastAsia"/>
        </w:rPr>
        <w:t>铀</w:t>
      </w:r>
      <w:r>
        <w:rPr>
          <w:rFonts w:ascii="Times New Roman" w:hAnsi="Times New Roman" w:cs="Times New Roman" w:hint="eastAsia"/>
        </w:rPr>
        <w:t>-238</w:t>
      </w:r>
      <w:r>
        <w:rPr>
          <w:rFonts w:ascii="Times New Roman" w:hAnsi="Times New Roman" w:cs="Times New Roman" w:hint="eastAsia"/>
        </w:rPr>
        <w:t>、</w:t>
      </w:r>
      <w:r>
        <w:rPr>
          <w:rFonts w:ascii="Times New Roman" w:hAnsi="Times New Roman" w:cs="Times New Roman"/>
        </w:rPr>
        <w:t>钍</w:t>
      </w:r>
      <w:r>
        <w:rPr>
          <w:rFonts w:ascii="Times New Roman" w:hAnsi="Times New Roman" w:cs="Times New Roman" w:hint="eastAsia"/>
        </w:rPr>
        <w:t>-232</w:t>
      </w:r>
      <w:r>
        <w:rPr>
          <w:rFonts w:ascii="Times New Roman" w:hAnsi="Times New Roman" w:cs="Times New Roman" w:hint="eastAsia"/>
        </w:rPr>
        <w:t>、</w:t>
      </w:r>
      <w:r>
        <w:rPr>
          <w:rFonts w:ascii="Times New Roman" w:hAnsi="Times New Roman" w:cs="Times New Roman"/>
        </w:rPr>
        <w:t>镭</w:t>
      </w:r>
      <w:r>
        <w:rPr>
          <w:rFonts w:ascii="Times New Roman" w:hAnsi="Times New Roman" w:cs="Times New Roman" w:hint="eastAsia"/>
        </w:rPr>
        <w:t>-226</w:t>
      </w:r>
      <w:r>
        <w:rPr>
          <w:rFonts w:ascii="Times New Roman" w:hAnsi="Times New Roman" w:cs="Times New Roman" w:hint="eastAsia"/>
        </w:rPr>
        <w:t>和</w:t>
      </w:r>
      <w:r>
        <w:rPr>
          <w:rFonts w:ascii="Times New Roman" w:hAnsi="Times New Roman" w:cs="Times New Roman"/>
        </w:rPr>
        <w:t>钾</w:t>
      </w:r>
      <w:r>
        <w:rPr>
          <w:rFonts w:ascii="Times New Roman" w:hAnsi="Times New Roman" w:cs="Times New Roman" w:hint="eastAsia"/>
        </w:rPr>
        <w:t>-40</w:t>
      </w:r>
      <w:r>
        <w:rPr>
          <w:rFonts w:ascii="Times New Roman" w:hAnsi="Times New Roman" w:cs="Times New Roman"/>
        </w:rPr>
        <w:t>活度浓度处于本底涨落范围内</w:t>
      </w:r>
      <w:r>
        <w:rPr>
          <w:rFonts w:ascii="Times New Roman" w:hAnsi="Times New Roman" w:cs="Times New Roman" w:hint="eastAsia"/>
        </w:rPr>
        <w:t>；</w:t>
      </w:r>
      <w:r>
        <w:rPr>
          <w:rFonts w:ascii="Times New Roman" w:hAnsi="Times New Roman" w:cs="Times New Roman"/>
        </w:rPr>
        <w:t>人工放射性核素铯</w:t>
      </w:r>
      <w:r>
        <w:rPr>
          <w:rFonts w:ascii="Times New Roman" w:hAnsi="Times New Roman" w:cs="Times New Roman" w:hint="eastAsia"/>
        </w:rPr>
        <w:t>-137</w:t>
      </w:r>
      <w:r>
        <w:rPr>
          <w:rFonts w:ascii="Times New Roman" w:hAnsi="Times New Roman" w:cs="Times New Roman" w:hint="eastAsia"/>
        </w:rPr>
        <w:t>活度</w:t>
      </w:r>
      <w:r>
        <w:rPr>
          <w:rFonts w:ascii="Times New Roman" w:hAnsi="Times New Roman" w:cs="Times New Roman"/>
        </w:rPr>
        <w:t>浓度未见异常。</w:t>
      </w:r>
    </w:p>
    <w:p w:rsidR="00665D75" w:rsidRDefault="003E036A">
      <w:pPr>
        <w:ind w:firstLine="560"/>
        <w:rPr>
          <w:rFonts w:ascii="Times New Roman" w:hAnsi="Times New Roman" w:cs="Times New Roman"/>
          <w:szCs w:val="28"/>
        </w:rPr>
      </w:pPr>
      <w:r>
        <w:rPr>
          <w:rFonts w:ascii="Times New Roman" w:hAnsi="Times New Roman" w:cs="Times New Roman" w:hint="eastAsia"/>
        </w:rPr>
        <w:t>6</w:t>
      </w:r>
      <w:r>
        <w:rPr>
          <w:rFonts w:ascii="Times New Roman" w:hAnsi="Times New Roman" w:cs="Times New Roman" w:hint="eastAsia"/>
        </w:rPr>
        <w:t>、</w:t>
      </w:r>
      <w:r>
        <w:rPr>
          <w:rFonts w:ascii="Times New Roman" w:hAnsi="Times New Roman" w:cs="Times New Roman"/>
        </w:rPr>
        <w:t>综合电场强度、功率密度低于《电磁环境控制限值》（</w:t>
      </w:r>
      <w:r>
        <w:rPr>
          <w:rFonts w:ascii="Times New Roman" w:hAnsi="Times New Roman" w:cs="Times New Roman"/>
        </w:rPr>
        <w:t>GB 8702-2014</w:t>
      </w:r>
      <w:r>
        <w:rPr>
          <w:rFonts w:ascii="Times New Roman" w:hAnsi="Times New Roman" w:cs="Times New Roman"/>
        </w:rPr>
        <w:t>）中规定的</w:t>
      </w:r>
      <w:r>
        <w:rPr>
          <w:rFonts w:ascii="Times New Roman" w:hAnsi="Times New Roman" w:cs="Times New Roman" w:hint="eastAsia"/>
        </w:rPr>
        <w:t>公众</w:t>
      </w:r>
      <w:r>
        <w:rPr>
          <w:rFonts w:ascii="Times New Roman" w:hAnsi="Times New Roman" w:cs="Times New Roman"/>
        </w:rPr>
        <w:t>曝露控制限值（频率范围为</w:t>
      </w:r>
      <w:r>
        <w:rPr>
          <w:rFonts w:ascii="Times New Roman" w:hAnsi="Times New Roman" w:cs="Times New Roman"/>
        </w:rPr>
        <w:t>30~3000</w:t>
      </w:r>
      <w:r>
        <w:rPr>
          <w:rFonts w:ascii="Times New Roman" w:hAnsi="Times New Roman" w:cs="Times New Roman"/>
        </w:rPr>
        <w:t>兆赫兹）；工频电场强度、工频磁感应强度低于《电磁环境控制限值》（</w:t>
      </w:r>
      <w:r>
        <w:rPr>
          <w:rFonts w:ascii="Times New Roman" w:hAnsi="Times New Roman" w:cs="Times New Roman"/>
        </w:rPr>
        <w:t>GB 8702-2014</w:t>
      </w:r>
      <w:r>
        <w:rPr>
          <w:rFonts w:ascii="Times New Roman" w:hAnsi="Times New Roman" w:cs="Times New Roman"/>
        </w:rPr>
        <w:t>）中规定的</w:t>
      </w:r>
      <w:r>
        <w:rPr>
          <w:rFonts w:ascii="Times New Roman" w:hAnsi="Times New Roman" w:cs="Times New Roman" w:hint="eastAsia"/>
        </w:rPr>
        <w:t>公众</w:t>
      </w:r>
      <w:r>
        <w:rPr>
          <w:rFonts w:ascii="Times New Roman" w:hAnsi="Times New Roman" w:cs="Times New Roman"/>
        </w:rPr>
        <w:t>曝露控制限值（频率范围为</w:t>
      </w:r>
      <w:r>
        <w:rPr>
          <w:rFonts w:ascii="Times New Roman" w:hAnsi="Times New Roman" w:cs="Times New Roman"/>
        </w:rPr>
        <w:t>0.025~1.2</w:t>
      </w:r>
      <w:r>
        <w:rPr>
          <w:rFonts w:ascii="Times New Roman" w:hAnsi="Times New Roman" w:cs="Times New Roman"/>
        </w:rPr>
        <w:t>千赫兹）。</w:t>
      </w:r>
    </w:p>
    <w:p w:rsidR="00665D75" w:rsidRDefault="00665D75">
      <w:pPr>
        <w:ind w:firstLine="560"/>
        <w:rPr>
          <w:rFonts w:ascii="Times New Roman" w:hAnsi="Times New Roman" w:cs="Times New Roman"/>
          <w:szCs w:val="28"/>
        </w:rPr>
      </w:pPr>
    </w:p>
    <w:p w:rsidR="00665D75" w:rsidRDefault="00665D75">
      <w:pPr>
        <w:ind w:firstLine="560"/>
        <w:rPr>
          <w:rFonts w:ascii="仿宋" w:hAnsi="仿宋"/>
          <w:szCs w:val="28"/>
        </w:rPr>
      </w:pPr>
    </w:p>
    <w:p w:rsidR="00665D75" w:rsidRDefault="00665D75">
      <w:pPr>
        <w:ind w:firstLine="560"/>
        <w:rPr>
          <w:rFonts w:ascii="仿宋" w:hAnsi="仿宋"/>
          <w:szCs w:val="28"/>
        </w:rPr>
        <w:sectPr w:rsidR="00665D75">
          <w:headerReference w:type="default" r:id="rId36"/>
          <w:footerReference w:type="default" r:id="rId37"/>
          <w:pgSz w:w="11906" w:h="16838"/>
          <w:pgMar w:top="1701" w:right="1797" w:bottom="1985" w:left="1797" w:header="851" w:footer="992" w:gutter="0"/>
          <w:pgNumType w:fmt="numberInDash" w:start="1"/>
          <w:cols w:space="425"/>
          <w:docGrid w:type="lines" w:linePitch="312"/>
        </w:sectPr>
      </w:pPr>
    </w:p>
    <w:p w:rsidR="00665D75" w:rsidRDefault="003E036A">
      <w:pPr>
        <w:pStyle w:val="1"/>
      </w:pPr>
      <w:bookmarkStart w:id="15" w:name="_Toc112073093"/>
      <w:r>
        <w:lastRenderedPageBreak/>
        <w:t>5</w:t>
      </w:r>
      <w:r>
        <w:rPr>
          <w:rFonts w:hint="eastAsia"/>
        </w:rPr>
        <w:t xml:space="preserve"> </w:t>
      </w:r>
      <w:r>
        <w:rPr>
          <w:rFonts w:hint="eastAsia"/>
        </w:rPr>
        <w:t>附录</w:t>
      </w:r>
      <w:bookmarkEnd w:id="15"/>
    </w:p>
    <w:p w:rsidR="00665D75" w:rsidRDefault="003E036A">
      <w:pPr>
        <w:pStyle w:val="2"/>
      </w:pPr>
      <w:bookmarkStart w:id="16" w:name="_Toc112073094"/>
      <w:r>
        <w:t>5</w:t>
      </w:r>
      <w:r>
        <w:rPr>
          <w:rFonts w:hint="eastAsia"/>
        </w:rPr>
        <w:t xml:space="preserve">.1 </w:t>
      </w:r>
      <w:r>
        <w:rPr>
          <w:rFonts w:hint="eastAsia"/>
        </w:rPr>
        <w:t>名词</w:t>
      </w:r>
      <w:r>
        <w:t>解释</w:t>
      </w:r>
      <w:bookmarkEnd w:id="16"/>
    </w:p>
    <w:p w:rsidR="00665D75" w:rsidRDefault="003E036A">
      <w:pPr>
        <w:ind w:firstLineChars="0" w:firstLine="0"/>
        <w:rPr>
          <w:rFonts w:ascii="黑体" w:eastAsia="黑体" w:hAnsi="黑体"/>
          <w:szCs w:val="28"/>
        </w:rPr>
      </w:pPr>
      <w:r>
        <w:rPr>
          <w:rFonts w:ascii="黑体" w:eastAsia="黑体" w:hAnsi="黑体" w:hint="eastAsia"/>
          <w:szCs w:val="28"/>
        </w:rPr>
        <w:t>电离辐射</w:t>
      </w:r>
    </w:p>
    <w:p w:rsidR="00665D75" w:rsidRDefault="003E036A">
      <w:pPr>
        <w:ind w:firstLine="560"/>
        <w:rPr>
          <w:rFonts w:ascii="Times New Roman" w:hAnsi="Times New Roman" w:cs="Times New Roman"/>
          <w:szCs w:val="28"/>
        </w:rPr>
      </w:pPr>
      <w:r>
        <w:rPr>
          <w:rFonts w:ascii="Times New Roman" w:hAnsi="Times New Roman" w:cs="Times New Roman"/>
          <w:szCs w:val="28"/>
        </w:rPr>
        <w:t>能通过初级过程</w:t>
      </w:r>
      <w:r>
        <w:rPr>
          <w:rFonts w:ascii="Times New Roman" w:hAnsi="Times New Roman" w:cs="Times New Roman"/>
          <w:szCs w:val="28"/>
        </w:rPr>
        <w:t>或次级过程引起电离事件的带电粒子（如</w:t>
      </w:r>
      <w:r>
        <w:rPr>
          <w:rFonts w:ascii="Times New Roman" w:hAnsi="Times New Roman" w:cs="Times New Roman"/>
          <w:szCs w:val="28"/>
        </w:rPr>
        <w:t>α</w:t>
      </w:r>
      <w:r>
        <w:rPr>
          <w:rFonts w:ascii="Times New Roman" w:hAnsi="Times New Roman" w:cs="Times New Roman"/>
          <w:szCs w:val="28"/>
        </w:rPr>
        <w:t>射线、</w:t>
      </w:r>
      <w:r>
        <w:rPr>
          <w:rFonts w:ascii="Times New Roman" w:hAnsi="Times New Roman" w:cs="Times New Roman"/>
          <w:szCs w:val="28"/>
        </w:rPr>
        <w:t>β</w:t>
      </w:r>
      <w:r>
        <w:rPr>
          <w:rFonts w:ascii="Times New Roman" w:hAnsi="Times New Roman" w:cs="Times New Roman"/>
          <w:szCs w:val="28"/>
        </w:rPr>
        <w:t>射线等）或不带电粒子（如</w:t>
      </w:r>
      <w:r>
        <w:rPr>
          <w:rFonts w:ascii="Times New Roman" w:hAnsi="Times New Roman" w:cs="Times New Roman"/>
          <w:szCs w:val="28"/>
        </w:rPr>
        <w:t>γ</w:t>
      </w:r>
      <w:r>
        <w:rPr>
          <w:rFonts w:ascii="Times New Roman" w:hAnsi="Times New Roman" w:cs="Times New Roman"/>
          <w:szCs w:val="28"/>
        </w:rPr>
        <w:t>射线、中子等）。其中电离事件指粒子与物质相互作用产生离子对或离子群的过程。</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在</w:t>
      </w:r>
      <w:r>
        <w:rPr>
          <w:rFonts w:ascii="Times New Roman" w:hAnsi="Times New Roman" w:cs="Times New Roman"/>
          <w:szCs w:val="28"/>
        </w:rPr>
        <w:t>电离辐射防护领域中，电离辐射也</w:t>
      </w:r>
      <w:r>
        <w:rPr>
          <w:rFonts w:ascii="Times New Roman" w:hAnsi="Times New Roman" w:cs="Times New Roman" w:hint="eastAsia"/>
          <w:szCs w:val="28"/>
        </w:rPr>
        <w:t>可简称</w:t>
      </w:r>
      <w:r>
        <w:rPr>
          <w:rFonts w:ascii="Times New Roman" w:hAnsi="Times New Roman" w:cs="Times New Roman"/>
          <w:szCs w:val="28"/>
        </w:rPr>
        <w:t>为辐射。</w:t>
      </w:r>
    </w:p>
    <w:p w:rsidR="00665D75" w:rsidRDefault="003E036A">
      <w:pPr>
        <w:ind w:firstLineChars="0" w:firstLine="0"/>
        <w:rPr>
          <w:rFonts w:ascii="黑体" w:eastAsia="黑体" w:hAnsi="黑体"/>
          <w:szCs w:val="28"/>
        </w:rPr>
      </w:pPr>
      <w:r>
        <w:rPr>
          <w:rFonts w:ascii="黑体" w:eastAsia="黑体" w:hAnsi="黑体" w:hint="eastAsia"/>
          <w:szCs w:val="28"/>
        </w:rPr>
        <w:t>照射</w:t>
      </w:r>
      <w:r>
        <w:rPr>
          <w:rFonts w:ascii="黑体" w:eastAsia="黑体" w:hAnsi="黑体"/>
          <w:szCs w:val="28"/>
        </w:rPr>
        <w:t>（</w:t>
      </w:r>
      <w:r>
        <w:rPr>
          <w:rFonts w:ascii="黑体" w:eastAsia="黑体" w:hAnsi="黑体" w:hint="eastAsia"/>
          <w:szCs w:val="28"/>
        </w:rPr>
        <w:t>受照</w:t>
      </w:r>
      <w:r>
        <w:rPr>
          <w:rFonts w:ascii="黑体" w:eastAsia="黑体" w:hAnsi="黑体"/>
          <w:szCs w:val="28"/>
        </w:rPr>
        <w:t>）</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暴露</w:t>
      </w:r>
      <w:r>
        <w:rPr>
          <w:rFonts w:ascii="Times New Roman" w:hAnsi="Times New Roman" w:cs="Times New Roman"/>
          <w:szCs w:val="28"/>
        </w:rPr>
        <w:t>于电离辐射之下。</w:t>
      </w:r>
    </w:p>
    <w:p w:rsidR="00665D75" w:rsidRDefault="003E036A">
      <w:pPr>
        <w:ind w:firstLineChars="0" w:firstLine="0"/>
        <w:rPr>
          <w:rFonts w:ascii="黑体" w:eastAsia="黑体" w:hAnsi="黑体"/>
          <w:szCs w:val="28"/>
        </w:rPr>
      </w:pPr>
      <w:r>
        <w:rPr>
          <w:rFonts w:ascii="黑体" w:eastAsia="黑体" w:hAnsi="黑体" w:hint="eastAsia"/>
          <w:szCs w:val="28"/>
        </w:rPr>
        <w:t>核素</w:t>
      </w:r>
    </w:p>
    <w:p w:rsidR="00665D75" w:rsidRDefault="003E036A">
      <w:pPr>
        <w:ind w:firstLine="560"/>
        <w:rPr>
          <w:rFonts w:ascii="仿宋" w:hAnsi="仿宋"/>
          <w:szCs w:val="28"/>
        </w:rPr>
      </w:pPr>
      <w:r>
        <w:rPr>
          <w:rFonts w:ascii="仿宋" w:hAnsi="仿宋" w:hint="eastAsia"/>
          <w:szCs w:val="28"/>
        </w:rPr>
        <w:t>具有</w:t>
      </w:r>
      <w:r>
        <w:rPr>
          <w:rFonts w:ascii="仿宋" w:hAnsi="仿宋"/>
          <w:szCs w:val="28"/>
        </w:rPr>
        <w:t>特定质量数、</w:t>
      </w:r>
      <w:r>
        <w:rPr>
          <w:rFonts w:ascii="仿宋" w:hAnsi="仿宋" w:hint="eastAsia"/>
          <w:szCs w:val="28"/>
        </w:rPr>
        <w:t>原子</w:t>
      </w:r>
      <w:r>
        <w:rPr>
          <w:rFonts w:ascii="仿宋" w:hAnsi="仿宋"/>
          <w:szCs w:val="28"/>
        </w:rPr>
        <w:t>序数和核能态，而且其平均寿命长得可以被观察到的一类原子。</w:t>
      </w:r>
    </w:p>
    <w:p w:rsidR="00665D75" w:rsidRDefault="003E036A">
      <w:pPr>
        <w:ind w:firstLineChars="0" w:firstLine="0"/>
        <w:rPr>
          <w:rFonts w:ascii="黑体" w:eastAsia="黑体" w:hAnsi="黑体"/>
          <w:szCs w:val="28"/>
        </w:rPr>
      </w:pPr>
      <w:r>
        <w:rPr>
          <w:rFonts w:ascii="黑体" w:eastAsia="黑体" w:hAnsi="黑体" w:hint="eastAsia"/>
          <w:szCs w:val="28"/>
        </w:rPr>
        <w:t>放射性</w:t>
      </w:r>
    </w:p>
    <w:p w:rsidR="00665D75" w:rsidRDefault="003E036A">
      <w:pPr>
        <w:ind w:firstLine="560"/>
        <w:rPr>
          <w:rFonts w:ascii="Times New Roman" w:hAnsi="Times New Roman" w:cs="Times New Roman"/>
          <w:szCs w:val="28"/>
        </w:rPr>
      </w:pPr>
      <w:r>
        <w:rPr>
          <w:rFonts w:ascii="Times New Roman" w:hAnsi="Times New Roman" w:cs="Times New Roman"/>
          <w:szCs w:val="28"/>
        </w:rPr>
        <w:t>某些核素自发地放出粒子或</w:t>
      </w:r>
      <w:r>
        <w:rPr>
          <w:rFonts w:ascii="Times New Roman" w:hAnsi="Times New Roman" w:cs="Times New Roman"/>
          <w:szCs w:val="28"/>
        </w:rPr>
        <w:t>γ</w:t>
      </w:r>
      <w:r>
        <w:rPr>
          <w:rFonts w:ascii="Times New Roman" w:hAnsi="Times New Roman" w:cs="Times New Roman"/>
          <w:szCs w:val="28"/>
        </w:rPr>
        <w:t>射线，或在发生轨道电子俘获之后放出</w:t>
      </w:r>
      <w:r>
        <w:rPr>
          <w:rFonts w:ascii="Times New Roman" w:hAnsi="Times New Roman" w:cs="Times New Roman"/>
          <w:szCs w:val="28"/>
        </w:rPr>
        <w:t>X</w:t>
      </w:r>
      <w:r>
        <w:rPr>
          <w:rFonts w:ascii="Times New Roman" w:hAnsi="Times New Roman" w:cs="Times New Roman"/>
          <w:szCs w:val="28"/>
        </w:rPr>
        <w:t>射线，或发生自发裂变的性质。</w:t>
      </w:r>
    </w:p>
    <w:p w:rsidR="00665D75" w:rsidRDefault="003E036A">
      <w:pPr>
        <w:ind w:firstLineChars="0" w:firstLine="0"/>
        <w:rPr>
          <w:rFonts w:ascii="黑体" w:eastAsia="黑体" w:hAnsi="黑体"/>
          <w:szCs w:val="28"/>
        </w:rPr>
      </w:pPr>
      <w:r>
        <w:rPr>
          <w:rFonts w:ascii="黑体" w:eastAsia="黑体" w:hAnsi="黑体" w:hint="eastAsia"/>
          <w:szCs w:val="28"/>
        </w:rPr>
        <w:t>放射性</w:t>
      </w:r>
      <w:r>
        <w:rPr>
          <w:rFonts w:ascii="黑体" w:eastAsia="黑体" w:hAnsi="黑体"/>
          <w:szCs w:val="28"/>
        </w:rPr>
        <w:t>核素</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具有</w:t>
      </w:r>
      <w:r>
        <w:rPr>
          <w:rFonts w:ascii="Times New Roman" w:hAnsi="Times New Roman" w:cs="Times New Roman"/>
          <w:szCs w:val="28"/>
        </w:rPr>
        <w:t>放射性的核素</w:t>
      </w:r>
      <w:r>
        <w:rPr>
          <w:rFonts w:ascii="Times New Roman" w:hAnsi="Times New Roman" w:cs="Times New Roman" w:hint="eastAsia"/>
          <w:szCs w:val="28"/>
        </w:rPr>
        <w:t>，</w:t>
      </w:r>
      <w:r>
        <w:rPr>
          <w:rFonts w:ascii="Times New Roman" w:hAnsi="Times New Roman" w:cs="Times New Roman"/>
          <w:szCs w:val="28"/>
        </w:rPr>
        <w:t>可分为</w:t>
      </w:r>
      <w:r>
        <w:rPr>
          <w:rFonts w:ascii="Times New Roman" w:hAnsi="Times New Roman" w:cs="Times New Roman" w:hint="eastAsia"/>
          <w:szCs w:val="28"/>
        </w:rPr>
        <w:t>天然</w:t>
      </w:r>
      <w:r>
        <w:rPr>
          <w:rFonts w:ascii="Times New Roman" w:hAnsi="Times New Roman" w:cs="Times New Roman"/>
          <w:szCs w:val="28"/>
        </w:rPr>
        <w:t>放射性核素和人工放射性核素。</w:t>
      </w:r>
    </w:p>
    <w:p w:rsidR="00665D75" w:rsidRDefault="003E036A">
      <w:pPr>
        <w:ind w:firstLineChars="0" w:firstLine="0"/>
        <w:rPr>
          <w:rFonts w:ascii="黑体" w:eastAsia="黑体" w:hAnsi="黑体"/>
          <w:szCs w:val="28"/>
        </w:rPr>
      </w:pPr>
      <w:r>
        <w:rPr>
          <w:rFonts w:ascii="黑体" w:eastAsia="黑体" w:hAnsi="黑体" w:hint="eastAsia"/>
          <w:szCs w:val="28"/>
        </w:rPr>
        <w:t>天然</w:t>
      </w:r>
      <w:r>
        <w:rPr>
          <w:rFonts w:ascii="黑体" w:eastAsia="黑体" w:hAnsi="黑体"/>
          <w:szCs w:val="28"/>
        </w:rPr>
        <w:t>放射性核素</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自然</w:t>
      </w:r>
      <w:r>
        <w:rPr>
          <w:rFonts w:ascii="Times New Roman" w:hAnsi="Times New Roman" w:cs="Times New Roman"/>
          <w:szCs w:val="28"/>
        </w:rPr>
        <w:t>界中原本就存在的放射性核素，包括</w:t>
      </w:r>
      <w:r>
        <w:rPr>
          <w:rFonts w:ascii="Times New Roman" w:hAnsi="Times New Roman" w:cs="Times New Roman" w:hint="eastAsia"/>
          <w:szCs w:val="28"/>
        </w:rPr>
        <w:t>原生</w:t>
      </w:r>
      <w:r>
        <w:rPr>
          <w:rFonts w:ascii="Times New Roman" w:hAnsi="Times New Roman" w:cs="Times New Roman"/>
          <w:szCs w:val="28"/>
        </w:rPr>
        <w:t>放射性核素和</w:t>
      </w:r>
      <w:proofErr w:type="gramStart"/>
      <w:r>
        <w:rPr>
          <w:rFonts w:ascii="Times New Roman" w:hAnsi="Times New Roman" w:cs="Times New Roman"/>
          <w:szCs w:val="28"/>
        </w:rPr>
        <w:t>宇生</w:t>
      </w:r>
      <w:proofErr w:type="gramEnd"/>
      <w:r>
        <w:rPr>
          <w:rFonts w:ascii="Times New Roman" w:hAnsi="Times New Roman" w:cs="Times New Roman"/>
          <w:szCs w:val="28"/>
        </w:rPr>
        <w:t>放射性核素。</w:t>
      </w:r>
      <w:r>
        <w:rPr>
          <w:rFonts w:ascii="Times New Roman" w:hAnsi="Times New Roman" w:cs="Times New Roman" w:hint="eastAsia"/>
          <w:b/>
          <w:szCs w:val="28"/>
        </w:rPr>
        <w:t>原生</w:t>
      </w:r>
      <w:r>
        <w:rPr>
          <w:rFonts w:ascii="Times New Roman" w:hAnsi="Times New Roman" w:cs="Times New Roman"/>
          <w:b/>
          <w:szCs w:val="28"/>
        </w:rPr>
        <w:t>放射性核素</w:t>
      </w:r>
      <w:r>
        <w:rPr>
          <w:rFonts w:ascii="Times New Roman" w:hAnsi="Times New Roman" w:cs="Times New Roman"/>
          <w:szCs w:val="28"/>
        </w:rPr>
        <w:t>是指从地球</w:t>
      </w:r>
      <w:r>
        <w:rPr>
          <w:rFonts w:ascii="Times New Roman" w:hAnsi="Times New Roman" w:cs="Times New Roman" w:hint="eastAsia"/>
          <w:szCs w:val="28"/>
        </w:rPr>
        <w:t>形成的</w:t>
      </w:r>
      <w:r>
        <w:rPr>
          <w:rFonts w:ascii="Times New Roman" w:hAnsi="Times New Roman" w:cs="Times New Roman"/>
          <w:szCs w:val="28"/>
        </w:rPr>
        <w:t>时候起一直存在于地壳中的放射性核素</w:t>
      </w:r>
      <w:r>
        <w:rPr>
          <w:rFonts w:ascii="Times New Roman" w:hAnsi="Times New Roman" w:cs="Times New Roman" w:hint="eastAsia"/>
          <w:szCs w:val="28"/>
        </w:rPr>
        <w:t>，主要包括以铀</w:t>
      </w:r>
      <w:r>
        <w:rPr>
          <w:rFonts w:ascii="Times New Roman" w:hAnsi="Times New Roman" w:cs="Times New Roman" w:hint="eastAsia"/>
          <w:szCs w:val="28"/>
        </w:rPr>
        <w:t>-238</w:t>
      </w:r>
      <w:r>
        <w:rPr>
          <w:rFonts w:ascii="Times New Roman" w:hAnsi="Times New Roman" w:cs="Times New Roman" w:hint="eastAsia"/>
          <w:szCs w:val="28"/>
        </w:rPr>
        <w:t>为首</w:t>
      </w:r>
      <w:r>
        <w:rPr>
          <w:rFonts w:ascii="Times New Roman" w:hAnsi="Times New Roman" w:cs="Times New Roman"/>
          <w:szCs w:val="28"/>
        </w:rPr>
        <w:t>的铀系、以铀</w:t>
      </w:r>
      <w:r>
        <w:rPr>
          <w:rFonts w:ascii="Times New Roman" w:hAnsi="Times New Roman" w:cs="Times New Roman" w:hint="eastAsia"/>
          <w:szCs w:val="28"/>
        </w:rPr>
        <w:t>-235</w:t>
      </w:r>
      <w:r>
        <w:rPr>
          <w:rFonts w:ascii="Times New Roman" w:hAnsi="Times New Roman" w:cs="Times New Roman" w:hint="eastAsia"/>
          <w:szCs w:val="28"/>
        </w:rPr>
        <w:t>为首</w:t>
      </w:r>
      <w:r>
        <w:rPr>
          <w:rFonts w:ascii="Times New Roman" w:hAnsi="Times New Roman" w:cs="Times New Roman"/>
          <w:szCs w:val="28"/>
        </w:rPr>
        <w:t>的锕系和以钍</w:t>
      </w:r>
      <w:r>
        <w:rPr>
          <w:rFonts w:ascii="Times New Roman" w:hAnsi="Times New Roman" w:cs="Times New Roman" w:hint="eastAsia"/>
          <w:szCs w:val="28"/>
        </w:rPr>
        <w:t>-232</w:t>
      </w:r>
      <w:r>
        <w:rPr>
          <w:rFonts w:ascii="Times New Roman" w:hAnsi="Times New Roman" w:cs="Times New Roman" w:hint="eastAsia"/>
          <w:szCs w:val="28"/>
        </w:rPr>
        <w:t>为首</w:t>
      </w:r>
      <w:r>
        <w:rPr>
          <w:rFonts w:ascii="Times New Roman" w:hAnsi="Times New Roman" w:cs="Times New Roman"/>
          <w:szCs w:val="28"/>
        </w:rPr>
        <w:t>的钍系</w:t>
      </w:r>
      <w:r>
        <w:rPr>
          <w:rFonts w:ascii="Times New Roman" w:hAnsi="Times New Roman" w:cs="Times New Roman" w:hint="eastAsia"/>
          <w:szCs w:val="28"/>
        </w:rPr>
        <w:t>衰变链</w:t>
      </w:r>
      <w:r>
        <w:rPr>
          <w:rFonts w:ascii="Times New Roman" w:hAnsi="Times New Roman" w:cs="Times New Roman"/>
          <w:szCs w:val="28"/>
        </w:rPr>
        <w:t>以及钾</w:t>
      </w:r>
      <w:r>
        <w:rPr>
          <w:rFonts w:ascii="Times New Roman" w:hAnsi="Times New Roman" w:cs="Times New Roman" w:hint="eastAsia"/>
          <w:szCs w:val="28"/>
        </w:rPr>
        <w:t>-40</w:t>
      </w:r>
      <w:r>
        <w:rPr>
          <w:rFonts w:ascii="Times New Roman" w:hAnsi="Times New Roman" w:cs="Times New Roman" w:hint="eastAsia"/>
          <w:szCs w:val="28"/>
        </w:rPr>
        <w:t>等。</w:t>
      </w:r>
      <w:r>
        <w:rPr>
          <w:rFonts w:ascii="Times New Roman" w:hAnsi="Times New Roman" w:cs="Times New Roman" w:hint="eastAsia"/>
          <w:b/>
          <w:szCs w:val="28"/>
        </w:rPr>
        <w:t>宇生</w:t>
      </w:r>
      <w:r>
        <w:rPr>
          <w:rFonts w:ascii="Times New Roman" w:hAnsi="Times New Roman" w:cs="Times New Roman"/>
          <w:b/>
          <w:szCs w:val="28"/>
        </w:rPr>
        <w:t>放射性核素</w:t>
      </w:r>
      <w:r>
        <w:rPr>
          <w:rFonts w:ascii="Times New Roman" w:hAnsi="Times New Roman" w:cs="Times New Roman"/>
          <w:szCs w:val="28"/>
        </w:rPr>
        <w:t>是</w:t>
      </w:r>
      <w:r>
        <w:rPr>
          <w:rFonts w:ascii="Times New Roman" w:hAnsi="Times New Roman" w:cs="Times New Roman" w:hint="eastAsia"/>
          <w:szCs w:val="28"/>
        </w:rPr>
        <w:t>由</w:t>
      </w:r>
      <w:r>
        <w:rPr>
          <w:rFonts w:ascii="Times New Roman" w:hAnsi="Times New Roman" w:cs="Times New Roman"/>
          <w:szCs w:val="28"/>
        </w:rPr>
        <w:t>宇宙射线与大气中的原子相互作用</w:t>
      </w:r>
      <w:r>
        <w:rPr>
          <w:rFonts w:ascii="Times New Roman" w:hAnsi="Times New Roman" w:cs="Times New Roman" w:hint="eastAsia"/>
          <w:szCs w:val="28"/>
        </w:rPr>
        <w:t>而</w:t>
      </w:r>
      <w:r>
        <w:rPr>
          <w:rFonts w:ascii="Times New Roman" w:hAnsi="Times New Roman" w:cs="Times New Roman"/>
          <w:szCs w:val="28"/>
        </w:rPr>
        <w:t>产生的放射性核素，</w:t>
      </w:r>
      <w:r>
        <w:rPr>
          <w:rFonts w:ascii="Times New Roman" w:hAnsi="Times New Roman" w:cs="Times New Roman" w:hint="eastAsia"/>
          <w:szCs w:val="28"/>
        </w:rPr>
        <w:t>常见</w:t>
      </w:r>
      <w:r>
        <w:rPr>
          <w:rFonts w:ascii="Times New Roman" w:hAnsi="Times New Roman" w:cs="Times New Roman"/>
          <w:szCs w:val="28"/>
        </w:rPr>
        <w:t>的</w:t>
      </w:r>
      <w:r>
        <w:rPr>
          <w:rFonts w:ascii="Times New Roman" w:hAnsi="Times New Roman" w:cs="Times New Roman" w:hint="eastAsia"/>
          <w:szCs w:val="28"/>
        </w:rPr>
        <w:t>有</w:t>
      </w:r>
      <w:r>
        <w:rPr>
          <w:rFonts w:ascii="Times New Roman" w:hAnsi="Times New Roman" w:cs="Times New Roman"/>
          <w:szCs w:val="28"/>
        </w:rPr>
        <w:t>氚、铍</w:t>
      </w:r>
      <w:r>
        <w:rPr>
          <w:rFonts w:ascii="Times New Roman" w:hAnsi="Times New Roman" w:cs="Times New Roman"/>
          <w:szCs w:val="28"/>
        </w:rPr>
        <w:t>-7</w:t>
      </w:r>
      <w:r>
        <w:rPr>
          <w:rFonts w:ascii="Times New Roman" w:hAnsi="Times New Roman" w:cs="Times New Roman" w:hint="eastAsia"/>
          <w:szCs w:val="28"/>
        </w:rPr>
        <w:t>等。</w:t>
      </w:r>
    </w:p>
    <w:p w:rsidR="00665D75" w:rsidRDefault="003E036A">
      <w:pPr>
        <w:ind w:firstLineChars="0" w:firstLine="0"/>
        <w:rPr>
          <w:rFonts w:ascii="黑体" w:eastAsia="黑体" w:hAnsi="黑体"/>
          <w:szCs w:val="28"/>
        </w:rPr>
      </w:pPr>
      <w:r>
        <w:rPr>
          <w:rFonts w:ascii="黑体" w:eastAsia="黑体" w:hAnsi="黑体" w:hint="eastAsia"/>
          <w:szCs w:val="28"/>
        </w:rPr>
        <w:t>人工</w:t>
      </w:r>
      <w:r>
        <w:rPr>
          <w:rFonts w:ascii="黑体" w:eastAsia="黑体" w:hAnsi="黑体"/>
          <w:szCs w:val="28"/>
        </w:rPr>
        <w:t>放射性核素</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自然界中</w:t>
      </w:r>
      <w:r>
        <w:rPr>
          <w:rFonts w:ascii="Times New Roman" w:hAnsi="Times New Roman" w:cs="Times New Roman"/>
          <w:szCs w:val="28"/>
        </w:rPr>
        <w:t>原本不存在而由人工制造出来的放射性核素。</w:t>
      </w:r>
    </w:p>
    <w:p w:rsidR="00665D75" w:rsidRDefault="003E036A">
      <w:pPr>
        <w:ind w:firstLineChars="0" w:firstLine="0"/>
        <w:rPr>
          <w:rFonts w:ascii="黑体" w:eastAsia="黑体" w:hAnsi="黑体"/>
          <w:szCs w:val="28"/>
        </w:rPr>
      </w:pPr>
      <w:r>
        <w:rPr>
          <w:rFonts w:ascii="黑体" w:eastAsia="黑体" w:hAnsi="黑体" w:hint="eastAsia"/>
          <w:szCs w:val="28"/>
        </w:rPr>
        <w:t>衰变</w:t>
      </w:r>
      <w:r>
        <w:rPr>
          <w:rFonts w:ascii="黑体" w:eastAsia="黑体" w:hAnsi="黑体"/>
          <w:szCs w:val="28"/>
        </w:rPr>
        <w:t>链（</w:t>
      </w:r>
      <w:r>
        <w:rPr>
          <w:rFonts w:ascii="黑体" w:eastAsia="黑体" w:hAnsi="黑体" w:hint="eastAsia"/>
          <w:szCs w:val="28"/>
        </w:rPr>
        <w:t>放射链</w:t>
      </w:r>
      <w:r>
        <w:rPr>
          <w:rFonts w:ascii="黑体" w:eastAsia="黑体" w:hAnsi="黑体"/>
          <w:szCs w:val="28"/>
        </w:rPr>
        <w:t>、衰变系列）</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指</w:t>
      </w:r>
      <w:r>
        <w:rPr>
          <w:rFonts w:ascii="Times New Roman" w:hAnsi="Times New Roman" w:cs="Times New Roman"/>
          <w:szCs w:val="28"/>
        </w:rPr>
        <w:t>这样的核系列，其中的每一个</w:t>
      </w:r>
      <w:proofErr w:type="gramStart"/>
      <w:r>
        <w:rPr>
          <w:rFonts w:ascii="Times New Roman" w:hAnsi="Times New Roman" w:cs="Times New Roman"/>
          <w:szCs w:val="28"/>
        </w:rPr>
        <w:t>核通过</w:t>
      </w:r>
      <w:proofErr w:type="gramEnd"/>
      <w:r>
        <w:rPr>
          <w:rFonts w:ascii="Times New Roman" w:hAnsi="Times New Roman" w:cs="Times New Roman"/>
          <w:szCs w:val="28"/>
        </w:rPr>
        <w:t>放射性衰变（</w:t>
      </w:r>
      <w:r>
        <w:rPr>
          <w:rFonts w:ascii="Times New Roman" w:hAnsi="Times New Roman" w:cs="Times New Roman" w:hint="eastAsia"/>
          <w:szCs w:val="28"/>
        </w:rPr>
        <w:t>不包括</w:t>
      </w:r>
      <w:r>
        <w:rPr>
          <w:rFonts w:ascii="Times New Roman" w:hAnsi="Times New Roman" w:cs="Times New Roman"/>
          <w:szCs w:val="28"/>
        </w:rPr>
        <w:t>自发裂变）</w:t>
      </w:r>
      <w:r>
        <w:rPr>
          <w:rFonts w:ascii="Times New Roman" w:hAnsi="Times New Roman" w:cs="Times New Roman" w:hint="eastAsia"/>
          <w:szCs w:val="28"/>
        </w:rPr>
        <w:t>而</w:t>
      </w:r>
      <w:r>
        <w:rPr>
          <w:rFonts w:ascii="Times New Roman" w:hAnsi="Times New Roman" w:cs="Times New Roman"/>
          <w:szCs w:val="28"/>
        </w:rPr>
        <w:t>转变成下一个核，</w:t>
      </w:r>
      <w:r>
        <w:rPr>
          <w:rFonts w:ascii="Times New Roman" w:hAnsi="Times New Roman" w:cs="Times New Roman" w:hint="eastAsia"/>
          <w:szCs w:val="28"/>
        </w:rPr>
        <w:t>直到</w:t>
      </w:r>
      <w:r>
        <w:rPr>
          <w:rFonts w:ascii="Times New Roman" w:hAnsi="Times New Roman" w:cs="Times New Roman"/>
          <w:szCs w:val="28"/>
        </w:rPr>
        <w:t>形成一个稳定的核</w:t>
      </w:r>
      <w:r>
        <w:rPr>
          <w:rFonts w:ascii="Times New Roman" w:hAnsi="Times New Roman" w:cs="Times New Roman" w:hint="eastAsia"/>
          <w:szCs w:val="28"/>
        </w:rPr>
        <w:t>为止</w:t>
      </w:r>
      <w:r>
        <w:rPr>
          <w:rFonts w:ascii="Times New Roman" w:hAnsi="Times New Roman" w:cs="Times New Roman"/>
          <w:szCs w:val="28"/>
        </w:rPr>
        <w:t>。</w:t>
      </w:r>
      <w:r>
        <w:rPr>
          <w:rFonts w:ascii="Times New Roman" w:hAnsi="Times New Roman" w:cs="Times New Roman" w:hint="eastAsia"/>
          <w:szCs w:val="28"/>
        </w:rPr>
        <w:t>在</w:t>
      </w:r>
      <w:r>
        <w:rPr>
          <w:rFonts w:ascii="Times New Roman" w:hAnsi="Times New Roman" w:cs="Times New Roman"/>
          <w:szCs w:val="28"/>
        </w:rPr>
        <w:t>衰变链中</w:t>
      </w:r>
      <w:r>
        <w:rPr>
          <w:rFonts w:ascii="Times New Roman" w:hAnsi="Times New Roman" w:cs="Times New Roman" w:hint="eastAsia"/>
          <w:szCs w:val="28"/>
        </w:rPr>
        <w:t>，</w:t>
      </w:r>
      <w:r>
        <w:rPr>
          <w:rFonts w:ascii="Times New Roman" w:hAnsi="Times New Roman" w:cs="Times New Roman" w:hint="eastAsia"/>
          <w:szCs w:val="28"/>
        </w:rPr>
        <w:lastRenderedPageBreak/>
        <w:t>衰变</w:t>
      </w:r>
      <w:r>
        <w:rPr>
          <w:rFonts w:ascii="Times New Roman" w:hAnsi="Times New Roman" w:cs="Times New Roman"/>
          <w:szCs w:val="28"/>
        </w:rPr>
        <w:t>时直接或</w:t>
      </w:r>
      <w:r>
        <w:rPr>
          <w:rFonts w:ascii="Times New Roman" w:hAnsi="Times New Roman" w:cs="Times New Roman" w:hint="eastAsia"/>
          <w:szCs w:val="28"/>
        </w:rPr>
        <w:t>间接</w:t>
      </w:r>
      <w:r>
        <w:rPr>
          <w:rFonts w:ascii="Times New Roman" w:hAnsi="Times New Roman" w:cs="Times New Roman"/>
          <w:szCs w:val="28"/>
        </w:rPr>
        <w:t>地产生某种特定核素的任何放射性核素可称为母体核素，而某一特定放射性</w:t>
      </w:r>
      <w:r>
        <w:rPr>
          <w:rFonts w:ascii="Times New Roman" w:hAnsi="Times New Roman" w:cs="Times New Roman" w:hint="eastAsia"/>
          <w:szCs w:val="28"/>
        </w:rPr>
        <w:t>核素</w:t>
      </w:r>
      <w:r>
        <w:rPr>
          <w:rFonts w:ascii="Times New Roman" w:hAnsi="Times New Roman" w:cs="Times New Roman"/>
          <w:szCs w:val="28"/>
        </w:rPr>
        <w:t>后面的任何核素称为子体核素。</w:t>
      </w:r>
    </w:p>
    <w:p w:rsidR="00665D75" w:rsidRDefault="003E036A">
      <w:pPr>
        <w:ind w:firstLineChars="0" w:firstLine="0"/>
        <w:rPr>
          <w:rFonts w:ascii="黑体" w:eastAsia="黑体" w:hAnsi="黑体"/>
          <w:szCs w:val="28"/>
        </w:rPr>
      </w:pPr>
      <w:r>
        <w:rPr>
          <w:rFonts w:ascii="黑体" w:eastAsia="黑体" w:hAnsi="黑体" w:hint="eastAsia"/>
          <w:szCs w:val="28"/>
        </w:rPr>
        <w:t>天然</w:t>
      </w:r>
      <w:r>
        <w:rPr>
          <w:rFonts w:ascii="黑体" w:eastAsia="黑体" w:hAnsi="黑体"/>
          <w:szCs w:val="28"/>
        </w:rPr>
        <w:t>本底辐射</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天然</w:t>
      </w:r>
      <w:r>
        <w:rPr>
          <w:rFonts w:ascii="Times New Roman" w:hAnsi="Times New Roman" w:cs="Times New Roman"/>
          <w:szCs w:val="28"/>
        </w:rPr>
        <w:t>存在的辐射源产生的辐射</w:t>
      </w:r>
      <w:r>
        <w:rPr>
          <w:rFonts w:ascii="Times New Roman" w:hAnsi="Times New Roman" w:cs="Times New Roman" w:hint="eastAsia"/>
          <w:szCs w:val="28"/>
        </w:rPr>
        <w:t>。天然辐射源</w:t>
      </w:r>
      <w:r>
        <w:rPr>
          <w:rFonts w:ascii="Times New Roman" w:hAnsi="Times New Roman" w:cs="Times New Roman"/>
          <w:szCs w:val="28"/>
        </w:rPr>
        <w:t>主要</w:t>
      </w:r>
      <w:r>
        <w:rPr>
          <w:rFonts w:ascii="Times New Roman" w:hAnsi="Times New Roman" w:cs="Times New Roman" w:hint="eastAsia"/>
          <w:szCs w:val="28"/>
        </w:rPr>
        <w:t>包括宇宙</w:t>
      </w:r>
      <w:r>
        <w:rPr>
          <w:rFonts w:ascii="Times New Roman" w:hAnsi="Times New Roman" w:cs="Times New Roman"/>
          <w:szCs w:val="28"/>
        </w:rPr>
        <w:t>射线、宇生放射性核素</w:t>
      </w:r>
      <w:r>
        <w:rPr>
          <w:rFonts w:ascii="Times New Roman" w:hAnsi="Times New Roman" w:cs="Times New Roman" w:hint="eastAsia"/>
          <w:szCs w:val="28"/>
        </w:rPr>
        <w:t>和</w:t>
      </w:r>
      <w:r>
        <w:rPr>
          <w:rFonts w:ascii="Times New Roman" w:hAnsi="Times New Roman" w:cs="Times New Roman"/>
          <w:szCs w:val="28"/>
        </w:rPr>
        <w:t>原生放射性核素，也包括</w:t>
      </w:r>
      <w:r>
        <w:rPr>
          <w:rFonts w:ascii="Times New Roman" w:hAnsi="Times New Roman" w:cs="Times New Roman" w:hint="eastAsia"/>
          <w:szCs w:val="28"/>
        </w:rPr>
        <w:t>人类活动</w:t>
      </w:r>
      <w:r>
        <w:rPr>
          <w:rFonts w:ascii="Times New Roman" w:hAnsi="Times New Roman" w:cs="Times New Roman"/>
          <w:szCs w:val="28"/>
        </w:rPr>
        <w:t>引起的天然存在的放射性物质</w:t>
      </w:r>
      <w:r>
        <w:rPr>
          <w:rFonts w:ascii="Times New Roman" w:hAnsi="Times New Roman" w:cs="Times New Roman" w:hint="eastAsia"/>
          <w:szCs w:val="28"/>
        </w:rPr>
        <w:t>（</w:t>
      </w:r>
      <w:r>
        <w:rPr>
          <w:rFonts w:ascii="Times New Roman" w:hAnsi="Times New Roman" w:cs="Times New Roman" w:hint="eastAsia"/>
          <w:szCs w:val="28"/>
        </w:rPr>
        <w:t>NORM</w:t>
      </w:r>
      <w:r>
        <w:rPr>
          <w:rFonts w:ascii="Times New Roman" w:hAnsi="Times New Roman" w:cs="Times New Roman" w:hint="eastAsia"/>
          <w:szCs w:val="28"/>
        </w:rPr>
        <w:t>）增强</w:t>
      </w:r>
      <w:r>
        <w:rPr>
          <w:rFonts w:ascii="Times New Roman" w:hAnsi="Times New Roman" w:cs="Times New Roman"/>
          <w:szCs w:val="28"/>
        </w:rPr>
        <w:t>源。</w:t>
      </w:r>
      <w:r>
        <w:rPr>
          <w:rFonts w:ascii="Times New Roman" w:hAnsi="Times New Roman" w:cs="Times New Roman" w:hint="eastAsia"/>
          <w:szCs w:val="28"/>
        </w:rPr>
        <w:t>人类</w:t>
      </w:r>
      <w:r>
        <w:rPr>
          <w:rFonts w:ascii="Times New Roman" w:hAnsi="Times New Roman" w:cs="Times New Roman"/>
          <w:szCs w:val="28"/>
        </w:rPr>
        <w:t>所</w:t>
      </w:r>
      <w:r>
        <w:rPr>
          <w:rFonts w:ascii="Times New Roman" w:hAnsi="Times New Roman" w:cs="Times New Roman" w:hint="eastAsia"/>
          <w:szCs w:val="28"/>
        </w:rPr>
        <w:t>受</w:t>
      </w:r>
      <w:r>
        <w:rPr>
          <w:rFonts w:ascii="Times New Roman" w:hAnsi="Times New Roman" w:cs="Times New Roman"/>
          <w:szCs w:val="28"/>
        </w:rPr>
        <w:t>辐射的绝大部分来自天然本底辐射。</w:t>
      </w:r>
    </w:p>
    <w:p w:rsidR="00665D75" w:rsidRDefault="003E036A">
      <w:pPr>
        <w:ind w:firstLineChars="0" w:firstLine="0"/>
        <w:rPr>
          <w:rFonts w:ascii="黑体" w:eastAsia="黑体" w:hAnsi="黑体"/>
          <w:szCs w:val="28"/>
        </w:rPr>
      </w:pPr>
      <w:r>
        <w:rPr>
          <w:rFonts w:ascii="黑体" w:eastAsia="黑体" w:hAnsi="黑体" w:hint="eastAsia"/>
          <w:szCs w:val="28"/>
        </w:rPr>
        <w:t>NORM</w:t>
      </w:r>
    </w:p>
    <w:p w:rsidR="00665D75" w:rsidRDefault="003E036A">
      <w:pPr>
        <w:ind w:firstLine="560"/>
        <w:rPr>
          <w:rFonts w:ascii="Times New Roman" w:hAnsi="Times New Roman" w:cs="Times New Roman"/>
          <w:szCs w:val="28"/>
        </w:rPr>
      </w:pPr>
      <w:r>
        <w:rPr>
          <w:rFonts w:ascii="Times New Roman" w:hAnsi="Times New Roman" w:cs="Times New Roman"/>
          <w:szCs w:val="28"/>
        </w:rPr>
        <w:t>Naturally Occurring Radioactive Material</w:t>
      </w:r>
      <w:r>
        <w:rPr>
          <w:rFonts w:ascii="Times New Roman" w:hAnsi="Times New Roman" w:cs="Times New Roman"/>
          <w:szCs w:val="28"/>
        </w:rPr>
        <w:t>的英文缩写，</w:t>
      </w:r>
      <w:r>
        <w:rPr>
          <w:rFonts w:ascii="Times New Roman" w:hAnsi="Times New Roman" w:cs="Times New Roman" w:hint="eastAsia"/>
          <w:szCs w:val="28"/>
        </w:rPr>
        <w:t>即</w:t>
      </w:r>
      <w:r>
        <w:rPr>
          <w:rFonts w:ascii="Times New Roman" w:hAnsi="Times New Roman" w:cs="Times New Roman"/>
          <w:szCs w:val="28"/>
        </w:rPr>
        <w:t>天然存在的放射性物质。</w:t>
      </w:r>
    </w:p>
    <w:p w:rsidR="00665D75" w:rsidRDefault="003E036A">
      <w:pPr>
        <w:ind w:firstLineChars="0" w:firstLine="0"/>
        <w:rPr>
          <w:rFonts w:ascii="黑体" w:eastAsia="黑体" w:hAnsi="黑体"/>
          <w:szCs w:val="28"/>
        </w:rPr>
      </w:pPr>
      <w:r>
        <w:rPr>
          <w:rFonts w:ascii="黑体" w:eastAsia="黑体" w:hAnsi="黑体" w:hint="eastAsia"/>
          <w:szCs w:val="28"/>
        </w:rPr>
        <w:t>核裂变</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一个重原子</w:t>
      </w:r>
      <w:r>
        <w:rPr>
          <w:rFonts w:ascii="Times New Roman" w:hAnsi="Times New Roman" w:cs="Times New Roman"/>
          <w:szCs w:val="28"/>
        </w:rPr>
        <w:t>核分裂成两个</w:t>
      </w:r>
      <w:r>
        <w:rPr>
          <w:rFonts w:ascii="Times New Roman" w:hAnsi="Times New Roman" w:cs="Times New Roman"/>
          <w:szCs w:val="28"/>
        </w:rPr>
        <w:t>（</w:t>
      </w:r>
      <w:r>
        <w:rPr>
          <w:rFonts w:ascii="Times New Roman" w:hAnsi="Times New Roman" w:cs="Times New Roman" w:hint="eastAsia"/>
          <w:szCs w:val="28"/>
        </w:rPr>
        <w:t>在</w:t>
      </w:r>
      <w:r>
        <w:rPr>
          <w:rFonts w:ascii="Times New Roman" w:hAnsi="Times New Roman" w:cs="Times New Roman"/>
          <w:szCs w:val="28"/>
        </w:rPr>
        <w:t>少数情况下，可分成三个或更多</w:t>
      </w:r>
      <w:proofErr w:type="gramStart"/>
      <w:r>
        <w:rPr>
          <w:rFonts w:ascii="Times New Roman" w:hAnsi="Times New Roman" w:cs="Times New Roman"/>
          <w:szCs w:val="28"/>
        </w:rPr>
        <w:t>个</w:t>
      </w:r>
      <w:proofErr w:type="gramEnd"/>
      <w:r>
        <w:rPr>
          <w:rFonts w:ascii="Times New Roman" w:hAnsi="Times New Roman" w:cs="Times New Roman"/>
          <w:szCs w:val="28"/>
        </w:rPr>
        <w:t>）</w:t>
      </w:r>
      <w:r>
        <w:rPr>
          <w:rFonts w:ascii="Times New Roman" w:hAnsi="Times New Roman" w:cs="Times New Roman" w:hint="eastAsia"/>
          <w:szCs w:val="28"/>
        </w:rPr>
        <w:t>质量</w:t>
      </w:r>
      <w:r>
        <w:rPr>
          <w:rFonts w:ascii="Times New Roman" w:hAnsi="Times New Roman" w:cs="Times New Roman"/>
          <w:szCs w:val="28"/>
        </w:rPr>
        <w:t>为</w:t>
      </w:r>
      <w:r>
        <w:rPr>
          <w:rFonts w:ascii="Times New Roman" w:hAnsi="Times New Roman" w:cs="Times New Roman" w:hint="eastAsia"/>
          <w:szCs w:val="28"/>
        </w:rPr>
        <w:t>同一</w:t>
      </w:r>
      <w:r>
        <w:rPr>
          <w:rFonts w:ascii="Times New Roman" w:hAnsi="Times New Roman" w:cs="Times New Roman"/>
          <w:szCs w:val="28"/>
        </w:rPr>
        <w:t>量级的碎片的</w:t>
      </w:r>
      <w:r>
        <w:rPr>
          <w:rFonts w:ascii="Times New Roman" w:hAnsi="Times New Roman" w:cs="Times New Roman" w:hint="eastAsia"/>
          <w:szCs w:val="28"/>
        </w:rPr>
        <w:t>现象</w:t>
      </w:r>
      <w:r>
        <w:rPr>
          <w:rFonts w:ascii="Times New Roman" w:hAnsi="Times New Roman" w:cs="Times New Roman"/>
          <w:szCs w:val="28"/>
        </w:rPr>
        <w:t>。</w:t>
      </w:r>
      <w:r>
        <w:rPr>
          <w:rFonts w:ascii="Times New Roman" w:hAnsi="Times New Roman" w:cs="Times New Roman" w:hint="eastAsia"/>
          <w:szCs w:val="28"/>
        </w:rPr>
        <w:t>通常</w:t>
      </w:r>
      <w:r>
        <w:rPr>
          <w:rFonts w:ascii="Times New Roman" w:hAnsi="Times New Roman" w:cs="Times New Roman"/>
          <w:szCs w:val="28"/>
        </w:rPr>
        <w:t>伴随发射中子及</w:t>
      </w:r>
      <w:r>
        <w:rPr>
          <w:rFonts w:ascii="Times New Roman" w:hAnsi="Times New Roman" w:cs="Times New Roman"/>
          <w:szCs w:val="28"/>
        </w:rPr>
        <w:t>γ</w:t>
      </w:r>
      <w:r>
        <w:rPr>
          <w:rFonts w:ascii="Times New Roman" w:hAnsi="Times New Roman" w:cs="Times New Roman"/>
          <w:szCs w:val="28"/>
        </w:rPr>
        <w:t>射线，在少数情况下也发射轻带电粒子。</w:t>
      </w:r>
      <w:r>
        <w:rPr>
          <w:rFonts w:ascii="Times New Roman" w:hAnsi="Times New Roman" w:cs="Times New Roman" w:hint="eastAsia"/>
          <w:szCs w:val="28"/>
        </w:rPr>
        <w:t>核裂变过程中</w:t>
      </w:r>
      <w:r>
        <w:rPr>
          <w:rFonts w:ascii="Times New Roman" w:hAnsi="Times New Roman" w:cs="Times New Roman"/>
          <w:szCs w:val="28"/>
        </w:rPr>
        <w:t>会释放出巨大的能量</w:t>
      </w:r>
      <w:r>
        <w:rPr>
          <w:rFonts w:ascii="Times New Roman" w:hAnsi="Times New Roman" w:cs="Times New Roman" w:hint="eastAsia"/>
          <w:szCs w:val="28"/>
        </w:rPr>
        <w:t>，</w:t>
      </w:r>
      <w:r>
        <w:rPr>
          <w:rFonts w:ascii="Times New Roman" w:hAnsi="Times New Roman" w:cs="Times New Roman"/>
          <w:szCs w:val="28"/>
        </w:rPr>
        <w:t>称为裂变能</w:t>
      </w:r>
      <w:r>
        <w:rPr>
          <w:rFonts w:ascii="Times New Roman" w:hAnsi="Times New Roman" w:cs="Times New Roman" w:hint="eastAsia"/>
          <w:szCs w:val="28"/>
        </w:rPr>
        <w:t>。</w:t>
      </w:r>
    </w:p>
    <w:p w:rsidR="00665D75" w:rsidRDefault="003E036A">
      <w:pPr>
        <w:ind w:firstLineChars="0" w:firstLine="0"/>
        <w:rPr>
          <w:rFonts w:ascii="黑体" w:eastAsia="黑体" w:hAnsi="黑体"/>
          <w:szCs w:val="28"/>
        </w:rPr>
      </w:pPr>
      <w:r>
        <w:rPr>
          <w:rFonts w:ascii="黑体" w:eastAsia="黑体" w:hAnsi="黑体" w:hint="eastAsia"/>
          <w:szCs w:val="28"/>
        </w:rPr>
        <w:t>裂变产物</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核裂变</w:t>
      </w:r>
      <w:r>
        <w:rPr>
          <w:rFonts w:ascii="Times New Roman" w:hAnsi="Times New Roman" w:cs="Times New Roman"/>
          <w:szCs w:val="28"/>
        </w:rPr>
        <w:t>生成的</w:t>
      </w:r>
      <w:r>
        <w:rPr>
          <w:rFonts w:ascii="Times New Roman" w:hAnsi="Times New Roman" w:cs="Times New Roman" w:hint="eastAsia"/>
          <w:szCs w:val="28"/>
        </w:rPr>
        <w:t>具有一定</w:t>
      </w:r>
      <w:r>
        <w:rPr>
          <w:rFonts w:ascii="Times New Roman" w:hAnsi="Times New Roman" w:cs="Times New Roman"/>
          <w:szCs w:val="28"/>
        </w:rPr>
        <w:t>动能和激发能的各种核素及其衰变产物，如</w:t>
      </w:r>
      <w:r>
        <w:rPr>
          <w:rFonts w:ascii="Times New Roman" w:hAnsi="Times New Roman" w:cs="Times New Roman" w:hint="eastAsia"/>
          <w:szCs w:val="28"/>
        </w:rPr>
        <w:t>氪</w:t>
      </w:r>
      <w:r>
        <w:rPr>
          <w:rFonts w:ascii="Times New Roman" w:hAnsi="Times New Roman" w:cs="Times New Roman" w:hint="eastAsia"/>
          <w:szCs w:val="28"/>
        </w:rPr>
        <w:t>-85</w:t>
      </w:r>
      <w:r>
        <w:rPr>
          <w:rFonts w:ascii="Times New Roman" w:hAnsi="Times New Roman" w:cs="Times New Roman" w:hint="eastAsia"/>
          <w:szCs w:val="28"/>
        </w:rPr>
        <w:t>、</w:t>
      </w:r>
      <w:r>
        <w:rPr>
          <w:rFonts w:ascii="Times New Roman" w:hAnsi="Times New Roman" w:cs="Times New Roman"/>
          <w:szCs w:val="28"/>
        </w:rPr>
        <w:t>锶</w:t>
      </w:r>
      <w:r>
        <w:rPr>
          <w:rFonts w:ascii="Times New Roman" w:hAnsi="Times New Roman" w:cs="Times New Roman" w:hint="eastAsia"/>
          <w:szCs w:val="28"/>
        </w:rPr>
        <w:t>-90</w:t>
      </w:r>
      <w:r>
        <w:rPr>
          <w:rFonts w:ascii="Times New Roman" w:hAnsi="Times New Roman" w:cs="Times New Roman" w:hint="eastAsia"/>
          <w:szCs w:val="28"/>
        </w:rPr>
        <w:t>、</w:t>
      </w:r>
      <w:r>
        <w:rPr>
          <w:rFonts w:ascii="Times New Roman" w:hAnsi="Times New Roman" w:cs="Times New Roman"/>
          <w:szCs w:val="28"/>
        </w:rPr>
        <w:t>铯</w:t>
      </w:r>
      <w:r>
        <w:rPr>
          <w:rFonts w:ascii="Times New Roman" w:hAnsi="Times New Roman" w:cs="Times New Roman" w:hint="eastAsia"/>
          <w:szCs w:val="28"/>
        </w:rPr>
        <w:t>-137</w:t>
      </w:r>
      <w:r>
        <w:rPr>
          <w:rFonts w:ascii="Times New Roman" w:hAnsi="Times New Roman" w:cs="Times New Roman" w:hint="eastAsia"/>
          <w:szCs w:val="28"/>
        </w:rPr>
        <w:t>、</w:t>
      </w:r>
      <w:r>
        <w:rPr>
          <w:rFonts w:ascii="Times New Roman" w:hAnsi="Times New Roman" w:cs="Times New Roman"/>
          <w:szCs w:val="28"/>
        </w:rPr>
        <w:t>碘</w:t>
      </w:r>
      <w:r>
        <w:rPr>
          <w:rFonts w:ascii="Times New Roman" w:hAnsi="Times New Roman" w:cs="Times New Roman" w:hint="eastAsia"/>
          <w:szCs w:val="28"/>
        </w:rPr>
        <w:t>-131</w:t>
      </w:r>
      <w:r>
        <w:rPr>
          <w:rFonts w:ascii="Times New Roman" w:hAnsi="Times New Roman" w:cs="Times New Roman" w:hint="eastAsia"/>
          <w:szCs w:val="28"/>
        </w:rPr>
        <w:t>等</w:t>
      </w:r>
      <w:r>
        <w:rPr>
          <w:rFonts w:ascii="Times New Roman" w:hAnsi="Times New Roman" w:cs="Times New Roman"/>
          <w:szCs w:val="28"/>
        </w:rPr>
        <w:t>。</w:t>
      </w:r>
    </w:p>
    <w:p w:rsidR="00665D75" w:rsidRDefault="003E036A">
      <w:pPr>
        <w:ind w:firstLineChars="0" w:firstLine="0"/>
        <w:rPr>
          <w:rFonts w:ascii="黑体" w:eastAsia="黑体" w:hAnsi="黑体"/>
          <w:szCs w:val="28"/>
        </w:rPr>
      </w:pPr>
      <w:r>
        <w:rPr>
          <w:rFonts w:ascii="黑体" w:eastAsia="黑体" w:hAnsi="黑体" w:hint="eastAsia"/>
          <w:szCs w:val="28"/>
        </w:rPr>
        <w:t>活化</w:t>
      </w:r>
      <w:r>
        <w:rPr>
          <w:rFonts w:ascii="黑体" w:eastAsia="黑体" w:hAnsi="黑体"/>
          <w:szCs w:val="28"/>
        </w:rPr>
        <w:t>产物</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中子</w:t>
      </w:r>
      <w:r>
        <w:rPr>
          <w:rFonts w:ascii="Times New Roman" w:hAnsi="Times New Roman" w:cs="Times New Roman"/>
          <w:szCs w:val="28"/>
        </w:rPr>
        <w:t>、质子或其它粒子轰击</w:t>
      </w:r>
      <w:r>
        <w:rPr>
          <w:rFonts w:ascii="Times New Roman" w:hAnsi="Times New Roman" w:cs="Times New Roman" w:hint="eastAsia"/>
          <w:szCs w:val="28"/>
        </w:rPr>
        <w:t>材料</w:t>
      </w:r>
      <w:r>
        <w:rPr>
          <w:rFonts w:ascii="Times New Roman" w:hAnsi="Times New Roman" w:cs="Times New Roman"/>
          <w:szCs w:val="28"/>
        </w:rPr>
        <w:t>后产生的放射性</w:t>
      </w:r>
      <w:r>
        <w:rPr>
          <w:rFonts w:ascii="Times New Roman" w:hAnsi="Times New Roman" w:cs="Times New Roman" w:hint="eastAsia"/>
          <w:szCs w:val="28"/>
        </w:rPr>
        <w:t>产物</w:t>
      </w:r>
      <w:r>
        <w:rPr>
          <w:rFonts w:ascii="Times New Roman" w:hAnsi="Times New Roman" w:cs="Times New Roman"/>
          <w:szCs w:val="28"/>
        </w:rPr>
        <w:t>。</w:t>
      </w:r>
    </w:p>
    <w:p w:rsidR="00665D75" w:rsidRDefault="003E036A">
      <w:pPr>
        <w:ind w:firstLineChars="0" w:firstLine="0"/>
        <w:rPr>
          <w:rFonts w:ascii="黑体" w:eastAsia="黑体" w:hAnsi="黑体"/>
          <w:szCs w:val="28"/>
        </w:rPr>
      </w:pPr>
      <w:r>
        <w:rPr>
          <w:rFonts w:ascii="黑体" w:eastAsia="黑体" w:hAnsi="黑体" w:hint="eastAsia"/>
          <w:szCs w:val="28"/>
        </w:rPr>
        <w:t>核设施</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以</w:t>
      </w:r>
      <w:r>
        <w:rPr>
          <w:rFonts w:ascii="Times New Roman" w:hAnsi="Times New Roman" w:cs="Times New Roman"/>
          <w:szCs w:val="28"/>
        </w:rPr>
        <w:t>需要考虑安全问题的</w:t>
      </w:r>
      <w:r>
        <w:rPr>
          <w:rFonts w:ascii="Times New Roman" w:hAnsi="Times New Roman" w:cs="Times New Roman" w:hint="eastAsia"/>
          <w:szCs w:val="28"/>
        </w:rPr>
        <w:t>规模</w:t>
      </w:r>
      <w:r>
        <w:rPr>
          <w:rFonts w:ascii="Times New Roman" w:hAnsi="Times New Roman" w:cs="Times New Roman"/>
          <w:szCs w:val="28"/>
        </w:rPr>
        <w:t>生产、加工、利用、操作、贮存或处置放射性物质的设施</w:t>
      </w:r>
      <w:r>
        <w:rPr>
          <w:rFonts w:ascii="Times New Roman" w:hAnsi="Times New Roman" w:cs="Times New Roman"/>
          <w:szCs w:val="28"/>
        </w:rPr>
        <w:t>[</w:t>
      </w:r>
      <w:r>
        <w:rPr>
          <w:rFonts w:ascii="Times New Roman" w:hAnsi="Times New Roman" w:cs="Times New Roman" w:hint="eastAsia"/>
          <w:szCs w:val="28"/>
        </w:rPr>
        <w:t>包括</w:t>
      </w:r>
      <w:r>
        <w:rPr>
          <w:rFonts w:ascii="Times New Roman" w:hAnsi="Times New Roman" w:cs="Times New Roman"/>
          <w:szCs w:val="28"/>
        </w:rPr>
        <w:t>其场地、建</w:t>
      </w:r>
      <w:r>
        <w:rPr>
          <w:rFonts w:ascii="Times New Roman" w:hAnsi="Times New Roman" w:cs="Times New Roman" w:hint="eastAsia"/>
          <w:szCs w:val="28"/>
        </w:rPr>
        <w:t>（构）</w:t>
      </w:r>
      <w:r>
        <w:rPr>
          <w:rFonts w:ascii="Times New Roman" w:hAnsi="Times New Roman" w:cs="Times New Roman"/>
          <w:szCs w:val="28"/>
        </w:rPr>
        <w:t>筑物</w:t>
      </w:r>
      <w:r>
        <w:rPr>
          <w:rFonts w:ascii="Times New Roman" w:hAnsi="Times New Roman" w:cs="Times New Roman" w:hint="eastAsia"/>
          <w:szCs w:val="28"/>
        </w:rPr>
        <w:t>和</w:t>
      </w:r>
      <w:r>
        <w:rPr>
          <w:rFonts w:ascii="Times New Roman" w:hAnsi="Times New Roman" w:cs="Times New Roman"/>
          <w:szCs w:val="28"/>
        </w:rPr>
        <w:t>设备</w:t>
      </w:r>
      <w:r>
        <w:rPr>
          <w:rFonts w:ascii="Times New Roman" w:hAnsi="Times New Roman" w:cs="Times New Roman"/>
          <w:szCs w:val="28"/>
        </w:rPr>
        <w:t>]</w:t>
      </w:r>
      <w:r>
        <w:rPr>
          <w:rFonts w:ascii="Times New Roman" w:hAnsi="Times New Roman" w:cs="Times New Roman" w:hint="eastAsia"/>
          <w:szCs w:val="28"/>
        </w:rPr>
        <w:t>。</w:t>
      </w:r>
      <w:r>
        <w:rPr>
          <w:rFonts w:ascii="Times New Roman" w:hAnsi="Times New Roman" w:cs="Times New Roman"/>
          <w:szCs w:val="28"/>
        </w:rPr>
        <w:t>诸如</w:t>
      </w:r>
      <w:r>
        <w:rPr>
          <w:rFonts w:ascii="Times New Roman" w:hAnsi="Times New Roman" w:cs="Times New Roman" w:hint="eastAsia"/>
          <w:szCs w:val="28"/>
        </w:rPr>
        <w:t>：</w:t>
      </w:r>
      <w:r>
        <w:rPr>
          <w:rFonts w:ascii="Times New Roman" w:hAnsi="Times New Roman" w:cs="Times New Roman"/>
          <w:szCs w:val="28"/>
        </w:rPr>
        <w:t>铀加工、富集设施、核燃料制造</w:t>
      </w:r>
      <w:r>
        <w:rPr>
          <w:rFonts w:ascii="Times New Roman" w:hAnsi="Times New Roman" w:cs="Times New Roman" w:hint="eastAsia"/>
          <w:szCs w:val="28"/>
        </w:rPr>
        <w:t>厂</w:t>
      </w:r>
      <w:r>
        <w:rPr>
          <w:rFonts w:ascii="Times New Roman" w:hAnsi="Times New Roman" w:cs="Times New Roman"/>
          <w:szCs w:val="28"/>
        </w:rPr>
        <w:t>、核反应堆（</w:t>
      </w:r>
      <w:r>
        <w:rPr>
          <w:rFonts w:ascii="Times New Roman" w:hAnsi="Times New Roman" w:cs="Times New Roman" w:hint="eastAsia"/>
          <w:szCs w:val="28"/>
        </w:rPr>
        <w:t>包括临界</w:t>
      </w:r>
      <w:r>
        <w:rPr>
          <w:rFonts w:ascii="Times New Roman" w:hAnsi="Times New Roman" w:cs="Times New Roman"/>
          <w:szCs w:val="28"/>
        </w:rPr>
        <w:t>及次临界</w:t>
      </w:r>
      <w:r>
        <w:rPr>
          <w:rFonts w:ascii="Times New Roman" w:hAnsi="Times New Roman" w:cs="Times New Roman" w:hint="eastAsia"/>
          <w:szCs w:val="28"/>
        </w:rPr>
        <w:t>装置</w:t>
      </w:r>
      <w:r>
        <w:rPr>
          <w:rFonts w:ascii="Times New Roman" w:hAnsi="Times New Roman" w:cs="Times New Roman"/>
          <w:szCs w:val="28"/>
        </w:rPr>
        <w:t>）</w:t>
      </w:r>
      <w:r>
        <w:rPr>
          <w:rFonts w:ascii="Times New Roman" w:hAnsi="Times New Roman" w:cs="Times New Roman" w:hint="eastAsia"/>
          <w:szCs w:val="28"/>
        </w:rPr>
        <w:t>、</w:t>
      </w:r>
      <w:r>
        <w:rPr>
          <w:rFonts w:ascii="Times New Roman" w:hAnsi="Times New Roman" w:cs="Times New Roman"/>
          <w:szCs w:val="28"/>
        </w:rPr>
        <w:t>研究堆、核动力厂、乏燃料贮存设施和核燃料后处理厂等。</w:t>
      </w:r>
    </w:p>
    <w:p w:rsidR="00665D75" w:rsidRDefault="003E036A">
      <w:pPr>
        <w:ind w:firstLineChars="0" w:firstLine="0"/>
        <w:rPr>
          <w:rFonts w:ascii="黑体" w:eastAsia="黑体" w:hAnsi="黑体"/>
          <w:szCs w:val="28"/>
        </w:rPr>
      </w:pPr>
      <w:r>
        <w:rPr>
          <w:rFonts w:ascii="黑体" w:eastAsia="黑体" w:hAnsi="黑体" w:hint="eastAsia"/>
          <w:szCs w:val="28"/>
        </w:rPr>
        <w:t>核事故</w:t>
      </w:r>
    </w:p>
    <w:p w:rsidR="00665D75" w:rsidRDefault="003E036A">
      <w:pPr>
        <w:ind w:firstLine="560"/>
        <w:rPr>
          <w:rFonts w:ascii="Times New Roman" w:hAnsi="Times New Roman" w:cs="Times New Roman"/>
          <w:szCs w:val="28"/>
        </w:rPr>
      </w:pPr>
      <w:r>
        <w:rPr>
          <w:rFonts w:ascii="Times New Roman" w:hAnsi="Times New Roman" w:cs="Times New Roman"/>
          <w:szCs w:val="28"/>
        </w:rPr>
        <w:t>因链式</w:t>
      </w:r>
      <w:r>
        <w:rPr>
          <w:rFonts w:ascii="Times New Roman" w:hAnsi="Times New Roman" w:cs="Times New Roman" w:hint="eastAsia"/>
          <w:szCs w:val="28"/>
        </w:rPr>
        <w:t>反应</w:t>
      </w:r>
      <w:r>
        <w:rPr>
          <w:rFonts w:ascii="Times New Roman" w:hAnsi="Times New Roman" w:cs="Times New Roman"/>
          <w:szCs w:val="28"/>
        </w:rPr>
        <w:t>失控或放射性物质外泄失控而造成的突发性意外事件或事件序列。这类</w:t>
      </w:r>
      <w:r>
        <w:rPr>
          <w:rFonts w:ascii="Times New Roman" w:hAnsi="Times New Roman" w:cs="Times New Roman" w:hint="eastAsia"/>
          <w:szCs w:val="28"/>
        </w:rPr>
        <w:t>事件</w:t>
      </w:r>
      <w:r>
        <w:rPr>
          <w:rFonts w:ascii="Times New Roman" w:hAnsi="Times New Roman" w:cs="Times New Roman"/>
          <w:szCs w:val="28"/>
        </w:rPr>
        <w:t>很有可能对外界环境造成不良后果（</w:t>
      </w:r>
      <w:r>
        <w:rPr>
          <w:rFonts w:ascii="Times New Roman" w:hAnsi="Times New Roman" w:cs="Times New Roman" w:hint="eastAsia"/>
          <w:szCs w:val="28"/>
        </w:rPr>
        <w:t>主要</w:t>
      </w:r>
      <w:r>
        <w:rPr>
          <w:rFonts w:ascii="Times New Roman" w:hAnsi="Times New Roman" w:cs="Times New Roman"/>
          <w:szCs w:val="28"/>
        </w:rPr>
        <w:t>指放射性物质失去控制地向环境释放）</w:t>
      </w:r>
      <w:r>
        <w:rPr>
          <w:rFonts w:ascii="Times New Roman" w:hAnsi="Times New Roman" w:cs="Times New Roman" w:hint="eastAsia"/>
          <w:szCs w:val="28"/>
        </w:rPr>
        <w:t>，</w:t>
      </w:r>
      <w:r>
        <w:rPr>
          <w:rFonts w:ascii="Times New Roman" w:hAnsi="Times New Roman" w:cs="Times New Roman"/>
          <w:szCs w:val="28"/>
        </w:rPr>
        <w:t>并可能危及公众的健康。</w:t>
      </w:r>
    </w:p>
    <w:p w:rsidR="00665D75" w:rsidRDefault="003E036A">
      <w:pPr>
        <w:ind w:firstLineChars="0" w:firstLine="0"/>
        <w:rPr>
          <w:rFonts w:ascii="黑体" w:eastAsia="黑体" w:hAnsi="黑体"/>
          <w:szCs w:val="28"/>
        </w:rPr>
      </w:pPr>
      <w:r>
        <w:rPr>
          <w:rFonts w:ascii="黑体" w:eastAsia="黑体" w:hAnsi="黑体" w:hint="eastAsia"/>
          <w:szCs w:val="28"/>
        </w:rPr>
        <w:lastRenderedPageBreak/>
        <w:t>核燃料循环</w:t>
      </w:r>
    </w:p>
    <w:p w:rsidR="00665D75" w:rsidRDefault="003E036A">
      <w:pPr>
        <w:ind w:firstLine="560"/>
        <w:rPr>
          <w:rFonts w:ascii="Times New Roman" w:hAnsi="Times New Roman" w:cs="Times New Roman"/>
          <w:szCs w:val="28"/>
        </w:rPr>
      </w:pPr>
      <w:r>
        <w:rPr>
          <w:rFonts w:ascii="Times New Roman" w:hAnsi="Times New Roman" w:cs="Times New Roman"/>
          <w:szCs w:val="28"/>
        </w:rPr>
        <w:t>与核能生产有关的全部活动，包括采矿、水冶、铀和</w:t>
      </w:r>
      <w:proofErr w:type="gramStart"/>
      <w:r>
        <w:rPr>
          <w:rFonts w:ascii="Times New Roman" w:hAnsi="Times New Roman" w:cs="Times New Roman"/>
          <w:szCs w:val="28"/>
        </w:rPr>
        <w:t>钍的</w:t>
      </w:r>
      <w:proofErr w:type="gramEnd"/>
      <w:r>
        <w:rPr>
          <w:rFonts w:ascii="Times New Roman" w:hAnsi="Times New Roman" w:cs="Times New Roman"/>
          <w:szCs w:val="28"/>
        </w:rPr>
        <w:t>加工与富集、核燃料制造</w:t>
      </w:r>
      <w:r>
        <w:rPr>
          <w:rFonts w:ascii="Times New Roman" w:hAnsi="Times New Roman" w:cs="Times New Roman" w:hint="eastAsia"/>
          <w:szCs w:val="28"/>
        </w:rPr>
        <w:t>、</w:t>
      </w:r>
      <w:r>
        <w:rPr>
          <w:rFonts w:ascii="Times New Roman" w:hAnsi="Times New Roman" w:cs="Times New Roman"/>
          <w:szCs w:val="28"/>
        </w:rPr>
        <w:t>核反应堆运行、核燃料后处理、退役和放射性废物管理等各种活动，以及与上述各种活动</w:t>
      </w:r>
      <w:r>
        <w:rPr>
          <w:rFonts w:ascii="Times New Roman" w:hAnsi="Times New Roman" w:cs="Times New Roman" w:hint="eastAsia"/>
          <w:szCs w:val="28"/>
        </w:rPr>
        <w:t>有关</w:t>
      </w:r>
      <w:r>
        <w:rPr>
          <w:rFonts w:ascii="Times New Roman" w:hAnsi="Times New Roman" w:cs="Times New Roman"/>
          <w:szCs w:val="28"/>
        </w:rPr>
        <w:t>的任何研究与发展活动。</w:t>
      </w:r>
    </w:p>
    <w:p w:rsidR="00665D75" w:rsidRDefault="003E036A">
      <w:pPr>
        <w:ind w:firstLineChars="0" w:firstLine="0"/>
        <w:rPr>
          <w:rFonts w:ascii="黑体" w:eastAsia="黑体" w:hAnsi="黑体"/>
          <w:szCs w:val="28"/>
        </w:rPr>
      </w:pPr>
      <w:r>
        <w:rPr>
          <w:rFonts w:ascii="黑体" w:eastAsia="黑体" w:hAnsi="黑体" w:hint="eastAsia"/>
          <w:szCs w:val="28"/>
        </w:rPr>
        <w:t>放射性</w:t>
      </w:r>
      <w:r>
        <w:rPr>
          <w:rFonts w:ascii="黑体" w:eastAsia="黑体" w:hAnsi="黑体"/>
          <w:szCs w:val="28"/>
        </w:rPr>
        <w:t>沉降物（</w:t>
      </w:r>
      <w:r>
        <w:rPr>
          <w:rFonts w:ascii="黑体" w:eastAsia="黑体" w:hAnsi="黑体" w:hint="eastAsia"/>
          <w:szCs w:val="28"/>
        </w:rPr>
        <w:t>放射性</w:t>
      </w:r>
      <w:r>
        <w:rPr>
          <w:rFonts w:ascii="黑体" w:eastAsia="黑体" w:hAnsi="黑体"/>
          <w:szCs w:val="28"/>
        </w:rPr>
        <w:t>落下灰）</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在</w:t>
      </w:r>
      <w:r>
        <w:rPr>
          <w:rFonts w:ascii="Times New Roman" w:hAnsi="Times New Roman" w:cs="Times New Roman"/>
          <w:szCs w:val="28"/>
        </w:rPr>
        <w:t>核爆炸后形成的或核设施等释放所形成的、在重力等力作用下逐渐沉降的含有放射性物质的微尘。</w:t>
      </w:r>
    </w:p>
    <w:p w:rsidR="00665D75" w:rsidRDefault="003E036A">
      <w:pPr>
        <w:ind w:firstLineChars="0" w:firstLine="0"/>
        <w:rPr>
          <w:rFonts w:ascii="黑体" w:eastAsia="黑体" w:hAnsi="黑体"/>
          <w:szCs w:val="28"/>
        </w:rPr>
      </w:pPr>
      <w:r>
        <w:rPr>
          <w:rFonts w:ascii="黑体" w:eastAsia="黑体" w:hAnsi="黑体" w:hint="eastAsia"/>
          <w:szCs w:val="28"/>
        </w:rPr>
        <w:t>放射性</w:t>
      </w:r>
      <w:r>
        <w:rPr>
          <w:rFonts w:ascii="黑体" w:eastAsia="黑体" w:hAnsi="黑体"/>
          <w:szCs w:val="28"/>
        </w:rPr>
        <w:t>气溶胶</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含有</w:t>
      </w:r>
      <w:r>
        <w:rPr>
          <w:rFonts w:ascii="Times New Roman" w:hAnsi="Times New Roman" w:cs="Times New Roman"/>
          <w:szCs w:val="28"/>
        </w:rPr>
        <w:t>放射性核素的固体或液体微小颗粒在空气或其他气体中形成的分散系。</w:t>
      </w:r>
    </w:p>
    <w:p w:rsidR="00665D75" w:rsidRDefault="003E036A">
      <w:pPr>
        <w:ind w:firstLineChars="0" w:firstLine="0"/>
        <w:rPr>
          <w:rFonts w:ascii="黑体" w:eastAsia="黑体" w:hAnsi="黑体"/>
          <w:szCs w:val="28"/>
        </w:rPr>
      </w:pPr>
      <w:r>
        <w:rPr>
          <w:rFonts w:ascii="黑体" w:eastAsia="黑体" w:hAnsi="黑体" w:hint="eastAsia"/>
          <w:szCs w:val="28"/>
        </w:rPr>
        <w:t>照射</w:t>
      </w:r>
      <w:r>
        <w:rPr>
          <w:rFonts w:ascii="黑体" w:eastAsia="黑体" w:hAnsi="黑体"/>
          <w:szCs w:val="28"/>
        </w:rPr>
        <w:t>途径</w:t>
      </w:r>
    </w:p>
    <w:p w:rsidR="00665D75" w:rsidRDefault="003E036A">
      <w:pPr>
        <w:ind w:firstLine="560"/>
        <w:rPr>
          <w:rFonts w:ascii="Times New Roman" w:hAnsi="Times New Roman" w:cs="Times New Roman"/>
          <w:szCs w:val="28"/>
        </w:rPr>
      </w:pPr>
      <w:r>
        <w:rPr>
          <w:rFonts w:ascii="Times New Roman" w:hAnsi="Times New Roman" w:cs="Times New Roman"/>
          <w:szCs w:val="28"/>
        </w:rPr>
        <w:t>放射性物质能够到达或者照射人体的途径。</w:t>
      </w:r>
    </w:p>
    <w:p w:rsidR="00665D75" w:rsidRDefault="003E036A">
      <w:pPr>
        <w:ind w:firstLineChars="0" w:firstLine="0"/>
        <w:rPr>
          <w:rFonts w:ascii="黑体" w:eastAsia="黑体" w:hAnsi="黑体"/>
          <w:szCs w:val="28"/>
        </w:rPr>
      </w:pPr>
      <w:r>
        <w:rPr>
          <w:rFonts w:ascii="黑体" w:eastAsia="黑体" w:hAnsi="黑体" w:hint="eastAsia"/>
          <w:szCs w:val="28"/>
        </w:rPr>
        <w:t>放射性</w:t>
      </w:r>
      <w:r>
        <w:rPr>
          <w:rFonts w:ascii="黑体" w:eastAsia="黑体" w:hAnsi="黑体"/>
          <w:szCs w:val="28"/>
        </w:rPr>
        <w:t>活度</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处于</w:t>
      </w:r>
      <w:r>
        <w:rPr>
          <w:rFonts w:ascii="Times New Roman" w:hAnsi="Times New Roman" w:cs="Times New Roman"/>
          <w:szCs w:val="28"/>
        </w:rPr>
        <w:t>某一</w:t>
      </w:r>
      <w:proofErr w:type="gramStart"/>
      <w:r>
        <w:rPr>
          <w:rFonts w:ascii="Times New Roman" w:hAnsi="Times New Roman" w:cs="Times New Roman"/>
          <w:szCs w:val="28"/>
        </w:rPr>
        <w:t>特定能</w:t>
      </w:r>
      <w:proofErr w:type="gramEnd"/>
      <w:r>
        <w:rPr>
          <w:rFonts w:ascii="Times New Roman" w:hAnsi="Times New Roman" w:cs="Times New Roman"/>
          <w:szCs w:val="28"/>
        </w:rPr>
        <w:t>态的一定量的放射性核素在单位时间内</w:t>
      </w:r>
      <w:r>
        <w:rPr>
          <w:rFonts w:ascii="Times New Roman" w:hAnsi="Times New Roman" w:cs="Times New Roman" w:hint="eastAsia"/>
          <w:szCs w:val="28"/>
        </w:rPr>
        <w:t>发生</w:t>
      </w:r>
      <w:r>
        <w:rPr>
          <w:rFonts w:ascii="Times New Roman" w:hAnsi="Times New Roman" w:cs="Times New Roman"/>
          <w:szCs w:val="28"/>
        </w:rPr>
        <w:t>的放射性衰变的数目</w:t>
      </w:r>
      <w:r>
        <w:rPr>
          <w:rFonts w:ascii="Times New Roman" w:hAnsi="Times New Roman" w:cs="Times New Roman" w:hint="eastAsia"/>
          <w:szCs w:val="28"/>
        </w:rPr>
        <w:t>，</w:t>
      </w:r>
      <w:r>
        <w:rPr>
          <w:rFonts w:ascii="Times New Roman" w:hAnsi="Times New Roman" w:cs="Times New Roman"/>
          <w:szCs w:val="28"/>
        </w:rPr>
        <w:t>亦称衰变率。</w:t>
      </w:r>
      <w:r>
        <w:rPr>
          <w:rFonts w:ascii="Times New Roman" w:hAnsi="Times New Roman" w:cs="Times New Roman" w:hint="eastAsia"/>
          <w:szCs w:val="28"/>
        </w:rPr>
        <w:t>放射性</w:t>
      </w:r>
      <w:r>
        <w:rPr>
          <w:rFonts w:ascii="Times New Roman" w:hAnsi="Times New Roman" w:cs="Times New Roman"/>
          <w:szCs w:val="28"/>
        </w:rPr>
        <w:t>活度的国际制（</w:t>
      </w:r>
      <w:r>
        <w:rPr>
          <w:rFonts w:ascii="Times New Roman" w:hAnsi="Times New Roman" w:cs="Times New Roman" w:hint="eastAsia"/>
          <w:szCs w:val="28"/>
        </w:rPr>
        <w:t>SI</w:t>
      </w:r>
      <w:r>
        <w:rPr>
          <w:rFonts w:ascii="Times New Roman" w:hAnsi="Times New Roman" w:cs="Times New Roman"/>
          <w:szCs w:val="28"/>
        </w:rPr>
        <w:t>）</w:t>
      </w:r>
      <w:r>
        <w:rPr>
          <w:rFonts w:ascii="Times New Roman" w:hAnsi="Times New Roman" w:cs="Times New Roman" w:hint="eastAsia"/>
          <w:szCs w:val="28"/>
        </w:rPr>
        <w:t>单位</w:t>
      </w:r>
      <w:r>
        <w:rPr>
          <w:rFonts w:ascii="Times New Roman" w:hAnsi="Times New Roman" w:cs="Times New Roman"/>
          <w:szCs w:val="28"/>
        </w:rPr>
        <w:t>为贝</w:t>
      </w:r>
      <w:r>
        <w:rPr>
          <w:rFonts w:ascii="Times New Roman" w:hAnsi="Times New Roman" w:cs="Times New Roman" w:hint="eastAsia"/>
          <w:szCs w:val="28"/>
        </w:rPr>
        <w:t>可</w:t>
      </w:r>
      <w:r>
        <w:rPr>
          <w:rFonts w:ascii="Times New Roman" w:hAnsi="Times New Roman" w:cs="Times New Roman"/>
          <w:szCs w:val="28"/>
        </w:rPr>
        <w:t>勒尔，简称贝可</w:t>
      </w:r>
      <w:r>
        <w:rPr>
          <w:rFonts w:ascii="Times New Roman" w:hAnsi="Times New Roman" w:cs="Times New Roman" w:hint="eastAsia"/>
          <w:szCs w:val="28"/>
        </w:rPr>
        <w:t>，</w:t>
      </w:r>
      <w:r>
        <w:rPr>
          <w:rFonts w:ascii="Times New Roman" w:hAnsi="Times New Roman" w:cs="Times New Roman"/>
          <w:szCs w:val="28"/>
        </w:rPr>
        <w:t>符号为</w:t>
      </w:r>
      <w:r>
        <w:rPr>
          <w:rFonts w:ascii="Times New Roman" w:hAnsi="Times New Roman" w:cs="Times New Roman" w:hint="eastAsia"/>
          <w:szCs w:val="28"/>
        </w:rPr>
        <w:t>B</w:t>
      </w:r>
      <w:r>
        <w:rPr>
          <w:rFonts w:ascii="Times New Roman" w:hAnsi="Times New Roman" w:cs="Times New Roman"/>
          <w:szCs w:val="28"/>
        </w:rPr>
        <w:t>q</w:t>
      </w:r>
      <w:r>
        <w:rPr>
          <w:rFonts w:ascii="Times New Roman" w:hAnsi="Times New Roman" w:cs="Times New Roman"/>
          <w:szCs w:val="28"/>
        </w:rPr>
        <w:t>，</w:t>
      </w:r>
      <w:r>
        <w:rPr>
          <w:rFonts w:ascii="Times New Roman" w:hAnsi="Times New Roman" w:cs="Times New Roman" w:hint="eastAsia"/>
          <w:szCs w:val="28"/>
        </w:rPr>
        <w:t>1B</w:t>
      </w:r>
      <w:r>
        <w:rPr>
          <w:rFonts w:ascii="Times New Roman" w:hAnsi="Times New Roman" w:cs="Times New Roman"/>
          <w:szCs w:val="28"/>
        </w:rPr>
        <w:t>q=1 s</w:t>
      </w:r>
      <w:r>
        <w:rPr>
          <w:rFonts w:ascii="Times New Roman" w:hAnsi="Times New Roman" w:cs="Times New Roman"/>
          <w:szCs w:val="28"/>
          <w:vertAlign w:val="superscript"/>
        </w:rPr>
        <w:t>-1</w:t>
      </w:r>
      <w:r>
        <w:rPr>
          <w:rFonts w:ascii="Times New Roman" w:hAnsi="Times New Roman" w:cs="Times New Roman" w:hint="eastAsia"/>
          <w:szCs w:val="28"/>
        </w:rPr>
        <w:t>，</w:t>
      </w:r>
      <w:r>
        <w:rPr>
          <w:rFonts w:ascii="Times New Roman" w:hAnsi="Times New Roman" w:cs="Times New Roman"/>
          <w:szCs w:val="28"/>
        </w:rPr>
        <w:t>即每秒发生</w:t>
      </w:r>
      <w:r>
        <w:rPr>
          <w:rFonts w:ascii="Times New Roman" w:hAnsi="Times New Roman" w:cs="Times New Roman" w:hint="eastAsia"/>
          <w:szCs w:val="28"/>
        </w:rPr>
        <w:t>1</w:t>
      </w:r>
      <w:r>
        <w:rPr>
          <w:rFonts w:ascii="Times New Roman" w:hAnsi="Times New Roman" w:cs="Times New Roman" w:hint="eastAsia"/>
          <w:szCs w:val="28"/>
        </w:rPr>
        <w:t>次</w:t>
      </w:r>
      <w:r>
        <w:rPr>
          <w:rFonts w:ascii="Times New Roman" w:hAnsi="Times New Roman" w:cs="Times New Roman"/>
          <w:szCs w:val="28"/>
        </w:rPr>
        <w:t>衰变。</w:t>
      </w:r>
      <w:r>
        <w:rPr>
          <w:rFonts w:ascii="Times New Roman" w:hAnsi="Times New Roman" w:cs="Times New Roman" w:hint="eastAsia"/>
          <w:szCs w:val="28"/>
        </w:rPr>
        <w:t>在</w:t>
      </w:r>
      <w:r>
        <w:rPr>
          <w:rFonts w:ascii="Times New Roman" w:hAnsi="Times New Roman" w:cs="Times New Roman"/>
          <w:szCs w:val="28"/>
        </w:rPr>
        <w:t>环境测量中，通常用毫贝可（</w:t>
      </w:r>
      <w:r>
        <w:rPr>
          <w:rFonts w:ascii="Times New Roman" w:hAnsi="Times New Roman" w:cs="Times New Roman" w:hint="eastAsia"/>
          <w:szCs w:val="28"/>
        </w:rPr>
        <w:t>m</w:t>
      </w:r>
      <w:r>
        <w:rPr>
          <w:rFonts w:ascii="Times New Roman" w:hAnsi="Times New Roman" w:cs="Times New Roman"/>
          <w:szCs w:val="28"/>
        </w:rPr>
        <w:t>Bq</w:t>
      </w:r>
      <w:r>
        <w:rPr>
          <w:rFonts w:ascii="Times New Roman" w:hAnsi="Times New Roman" w:cs="Times New Roman"/>
          <w:szCs w:val="28"/>
        </w:rPr>
        <w:t>）</w:t>
      </w:r>
      <w:r>
        <w:rPr>
          <w:rFonts w:ascii="Times New Roman" w:hAnsi="Times New Roman" w:cs="Times New Roman" w:hint="eastAsia"/>
          <w:szCs w:val="28"/>
        </w:rPr>
        <w:t>或</w:t>
      </w:r>
      <w:r>
        <w:rPr>
          <w:rFonts w:ascii="Times New Roman" w:hAnsi="Times New Roman" w:cs="Times New Roman"/>
          <w:szCs w:val="28"/>
        </w:rPr>
        <w:t>微贝可（</w:t>
      </w:r>
      <w:r>
        <w:rPr>
          <w:rFonts w:ascii="Times New Roman" w:hAnsi="Times New Roman" w:cs="Times New Roman"/>
          <w:szCs w:val="28"/>
        </w:rPr>
        <w:t>μ</w:t>
      </w:r>
      <w:r>
        <w:rPr>
          <w:rFonts w:ascii="Times New Roman" w:hAnsi="Times New Roman" w:cs="Times New Roman" w:hint="eastAsia"/>
          <w:szCs w:val="28"/>
        </w:rPr>
        <w:t>B</w:t>
      </w:r>
      <w:r>
        <w:rPr>
          <w:rFonts w:ascii="Times New Roman" w:hAnsi="Times New Roman" w:cs="Times New Roman"/>
          <w:szCs w:val="28"/>
        </w:rPr>
        <w:t>q</w:t>
      </w:r>
      <w:r>
        <w:rPr>
          <w:rFonts w:ascii="Times New Roman" w:hAnsi="Times New Roman" w:cs="Times New Roman"/>
          <w:szCs w:val="28"/>
        </w:rPr>
        <w:t>）</w:t>
      </w:r>
      <w:r>
        <w:rPr>
          <w:rFonts w:ascii="Times New Roman" w:hAnsi="Times New Roman" w:cs="Times New Roman" w:hint="eastAsia"/>
          <w:szCs w:val="28"/>
        </w:rPr>
        <w:t>，</w:t>
      </w:r>
      <w:r>
        <w:rPr>
          <w:rFonts w:ascii="Times New Roman" w:hAnsi="Times New Roman" w:cs="Times New Roman" w:hint="eastAsia"/>
          <w:szCs w:val="28"/>
        </w:rPr>
        <w:t xml:space="preserve">1 </w:t>
      </w:r>
      <w:r>
        <w:rPr>
          <w:rFonts w:ascii="Times New Roman" w:hAnsi="Times New Roman" w:cs="Times New Roman"/>
          <w:szCs w:val="28"/>
        </w:rPr>
        <w:t>Bq=1×10</w:t>
      </w:r>
      <w:r>
        <w:rPr>
          <w:rFonts w:ascii="Times New Roman" w:hAnsi="Times New Roman" w:cs="Times New Roman"/>
          <w:szCs w:val="28"/>
          <w:vertAlign w:val="superscript"/>
        </w:rPr>
        <w:t>3</w:t>
      </w:r>
      <w:r>
        <w:rPr>
          <w:rFonts w:ascii="Times New Roman" w:hAnsi="Times New Roman" w:cs="Times New Roman" w:hint="eastAsia"/>
          <w:szCs w:val="28"/>
        </w:rPr>
        <w:t xml:space="preserve"> m</w:t>
      </w:r>
      <w:r>
        <w:rPr>
          <w:rFonts w:ascii="Times New Roman" w:hAnsi="Times New Roman" w:cs="Times New Roman"/>
          <w:szCs w:val="28"/>
        </w:rPr>
        <w:t>Bq=1×1</w:t>
      </w:r>
      <w:r>
        <w:rPr>
          <w:rFonts w:ascii="Times New Roman" w:hAnsi="Times New Roman" w:cs="Times New Roman"/>
          <w:szCs w:val="28"/>
        </w:rPr>
        <w:t>0</w:t>
      </w:r>
      <w:r>
        <w:rPr>
          <w:rFonts w:ascii="Times New Roman" w:hAnsi="Times New Roman" w:cs="Times New Roman"/>
          <w:szCs w:val="28"/>
          <w:vertAlign w:val="superscript"/>
        </w:rPr>
        <w:t>6</w:t>
      </w:r>
      <w:r>
        <w:rPr>
          <w:rFonts w:ascii="Times New Roman" w:hAnsi="Times New Roman" w:cs="Times New Roman" w:hint="eastAsia"/>
          <w:szCs w:val="28"/>
        </w:rPr>
        <w:t xml:space="preserve"> </w:t>
      </w:r>
      <w:r>
        <w:rPr>
          <w:rFonts w:ascii="Times New Roman" w:hAnsi="Times New Roman" w:cs="Times New Roman"/>
          <w:szCs w:val="28"/>
        </w:rPr>
        <w:t>μBq</w:t>
      </w:r>
      <w:r>
        <w:rPr>
          <w:rFonts w:ascii="Times New Roman" w:hAnsi="Times New Roman" w:cs="Times New Roman" w:hint="eastAsia"/>
          <w:szCs w:val="28"/>
        </w:rPr>
        <w:t>。</w:t>
      </w:r>
    </w:p>
    <w:p w:rsidR="00665D75" w:rsidRDefault="003E036A">
      <w:pPr>
        <w:ind w:firstLineChars="0" w:firstLine="0"/>
        <w:rPr>
          <w:rFonts w:ascii="黑体" w:eastAsia="黑体" w:hAnsi="黑体"/>
          <w:szCs w:val="28"/>
        </w:rPr>
      </w:pPr>
      <w:r>
        <w:rPr>
          <w:rFonts w:ascii="黑体" w:eastAsia="黑体" w:hAnsi="黑体" w:hint="eastAsia"/>
          <w:szCs w:val="28"/>
        </w:rPr>
        <w:t>放射性</w:t>
      </w:r>
      <w:r>
        <w:rPr>
          <w:rFonts w:ascii="黑体" w:eastAsia="黑体" w:hAnsi="黑体"/>
          <w:szCs w:val="28"/>
        </w:rPr>
        <w:t>活度浓度</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某种</w:t>
      </w:r>
      <w:r>
        <w:rPr>
          <w:rFonts w:ascii="Times New Roman" w:hAnsi="Times New Roman" w:cs="Times New Roman"/>
          <w:szCs w:val="28"/>
        </w:rPr>
        <w:t>物质单位体积或单位质量内的放射性活度，</w:t>
      </w:r>
      <w:r>
        <w:rPr>
          <w:rFonts w:ascii="Times New Roman" w:hAnsi="Times New Roman" w:cs="Times New Roman" w:hint="eastAsia"/>
          <w:szCs w:val="28"/>
        </w:rPr>
        <w:t>如</w:t>
      </w:r>
      <w:r>
        <w:rPr>
          <w:rFonts w:ascii="Times New Roman" w:hAnsi="Times New Roman" w:cs="Times New Roman"/>
          <w:szCs w:val="28"/>
        </w:rPr>
        <w:t>贝可</w:t>
      </w:r>
      <w:r>
        <w:rPr>
          <w:rFonts w:ascii="Times New Roman" w:hAnsi="Times New Roman" w:cs="Times New Roman" w:hint="eastAsia"/>
          <w:szCs w:val="28"/>
        </w:rPr>
        <w:t>/</w:t>
      </w:r>
      <w:r>
        <w:rPr>
          <w:rFonts w:ascii="Times New Roman" w:hAnsi="Times New Roman" w:cs="Times New Roman" w:hint="eastAsia"/>
          <w:szCs w:val="28"/>
        </w:rPr>
        <w:t>升</w:t>
      </w:r>
      <w:r>
        <w:rPr>
          <w:rFonts w:ascii="Times New Roman" w:hAnsi="Times New Roman" w:cs="Times New Roman"/>
          <w:szCs w:val="28"/>
        </w:rPr>
        <w:t>（</w:t>
      </w:r>
      <w:r>
        <w:rPr>
          <w:rFonts w:ascii="Times New Roman" w:hAnsi="Times New Roman" w:cs="Times New Roman" w:hint="eastAsia"/>
          <w:szCs w:val="28"/>
        </w:rPr>
        <w:t>B</w:t>
      </w:r>
      <w:r>
        <w:rPr>
          <w:rFonts w:ascii="Times New Roman" w:hAnsi="Times New Roman" w:cs="Times New Roman"/>
          <w:szCs w:val="28"/>
        </w:rPr>
        <w:t>q/L</w:t>
      </w:r>
      <w:r>
        <w:rPr>
          <w:rFonts w:ascii="Times New Roman" w:hAnsi="Times New Roman" w:cs="Times New Roman"/>
          <w:szCs w:val="28"/>
        </w:rPr>
        <w:t>）</w:t>
      </w:r>
      <w:r>
        <w:rPr>
          <w:rFonts w:ascii="Times New Roman" w:hAnsi="Times New Roman" w:cs="Times New Roman" w:hint="eastAsia"/>
          <w:szCs w:val="28"/>
        </w:rPr>
        <w:t>、</w:t>
      </w:r>
      <w:r>
        <w:rPr>
          <w:rFonts w:ascii="Times New Roman" w:hAnsi="Times New Roman" w:cs="Times New Roman"/>
          <w:szCs w:val="28"/>
        </w:rPr>
        <w:t>贝可</w:t>
      </w:r>
      <w:r>
        <w:rPr>
          <w:rFonts w:ascii="Times New Roman" w:hAnsi="Times New Roman" w:cs="Times New Roman" w:hint="eastAsia"/>
          <w:szCs w:val="28"/>
        </w:rPr>
        <w:t>/</w:t>
      </w:r>
      <w:r>
        <w:rPr>
          <w:rFonts w:ascii="Times New Roman" w:hAnsi="Times New Roman" w:cs="Times New Roman" w:hint="eastAsia"/>
          <w:szCs w:val="28"/>
        </w:rPr>
        <w:t>千克</w:t>
      </w:r>
      <w:r>
        <w:rPr>
          <w:rFonts w:ascii="Times New Roman" w:hAnsi="Times New Roman" w:cs="Times New Roman"/>
          <w:szCs w:val="28"/>
        </w:rPr>
        <w:t>（</w:t>
      </w:r>
      <w:r>
        <w:rPr>
          <w:rFonts w:ascii="Times New Roman" w:hAnsi="Times New Roman" w:cs="Times New Roman" w:hint="eastAsia"/>
          <w:szCs w:val="28"/>
        </w:rPr>
        <w:t>B</w:t>
      </w:r>
      <w:r>
        <w:rPr>
          <w:rFonts w:ascii="Times New Roman" w:hAnsi="Times New Roman" w:cs="Times New Roman"/>
          <w:szCs w:val="28"/>
        </w:rPr>
        <w:t>q/kg</w:t>
      </w:r>
      <w:r>
        <w:rPr>
          <w:rFonts w:ascii="Times New Roman" w:hAnsi="Times New Roman" w:cs="Times New Roman"/>
          <w:szCs w:val="28"/>
        </w:rPr>
        <w:t>）</w:t>
      </w:r>
      <w:r>
        <w:rPr>
          <w:rFonts w:ascii="Times New Roman" w:hAnsi="Times New Roman" w:cs="Times New Roman" w:hint="eastAsia"/>
          <w:szCs w:val="28"/>
        </w:rPr>
        <w:t>。</w:t>
      </w:r>
    </w:p>
    <w:p w:rsidR="00665D75" w:rsidRDefault="003E036A">
      <w:pPr>
        <w:ind w:firstLineChars="0" w:firstLine="0"/>
        <w:rPr>
          <w:rFonts w:ascii="黑体" w:eastAsia="黑体" w:hAnsi="黑体"/>
          <w:szCs w:val="28"/>
        </w:rPr>
      </w:pPr>
      <w:r>
        <w:rPr>
          <w:rFonts w:ascii="黑体" w:eastAsia="黑体" w:hAnsi="黑体" w:hint="eastAsia"/>
          <w:szCs w:val="28"/>
        </w:rPr>
        <w:t>剂量</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某一对象</w:t>
      </w:r>
      <w:r>
        <w:rPr>
          <w:rFonts w:ascii="Times New Roman" w:hAnsi="Times New Roman" w:cs="Times New Roman"/>
          <w:szCs w:val="28"/>
        </w:rPr>
        <w:t>所接受或</w:t>
      </w:r>
      <w:r>
        <w:rPr>
          <w:rFonts w:ascii="仿宋" w:hAnsi="仿宋" w:cs="Times New Roman"/>
          <w:szCs w:val="28"/>
        </w:rPr>
        <w:t>“</w:t>
      </w:r>
      <w:r>
        <w:rPr>
          <w:rFonts w:ascii="仿宋" w:hAnsi="仿宋" w:cs="Times New Roman" w:hint="eastAsia"/>
          <w:szCs w:val="28"/>
        </w:rPr>
        <w:t>吸收</w:t>
      </w:r>
      <w:r>
        <w:rPr>
          <w:rFonts w:ascii="仿宋" w:hAnsi="仿宋" w:cs="Times New Roman"/>
          <w:szCs w:val="28"/>
        </w:rPr>
        <w:t>”</w:t>
      </w:r>
      <w:r>
        <w:rPr>
          <w:rFonts w:ascii="Times New Roman" w:hAnsi="Times New Roman" w:cs="Times New Roman" w:hint="eastAsia"/>
          <w:szCs w:val="28"/>
        </w:rPr>
        <w:t>的</w:t>
      </w:r>
      <w:r>
        <w:rPr>
          <w:rFonts w:ascii="Times New Roman" w:hAnsi="Times New Roman" w:cs="Times New Roman"/>
          <w:szCs w:val="28"/>
        </w:rPr>
        <w:t>辐射的一种量度。</w:t>
      </w:r>
      <w:r>
        <w:rPr>
          <w:rFonts w:ascii="Times New Roman" w:hAnsi="Times New Roman" w:cs="Times New Roman" w:hint="eastAsia"/>
          <w:szCs w:val="28"/>
        </w:rPr>
        <w:t>根据</w:t>
      </w:r>
      <w:r>
        <w:rPr>
          <w:rFonts w:ascii="Times New Roman" w:hAnsi="Times New Roman" w:cs="Times New Roman"/>
          <w:szCs w:val="28"/>
        </w:rPr>
        <w:t>上</w:t>
      </w:r>
      <w:r>
        <w:rPr>
          <w:rFonts w:ascii="Times New Roman" w:hAnsi="Times New Roman" w:cs="Times New Roman" w:hint="eastAsia"/>
          <w:szCs w:val="28"/>
        </w:rPr>
        <w:t>、</w:t>
      </w:r>
      <w:r>
        <w:rPr>
          <w:rFonts w:ascii="Times New Roman" w:hAnsi="Times New Roman" w:cs="Times New Roman"/>
          <w:szCs w:val="28"/>
        </w:rPr>
        <w:t>下文，</w:t>
      </w:r>
      <w:r>
        <w:rPr>
          <w:rFonts w:ascii="Times New Roman" w:hAnsi="Times New Roman" w:cs="Times New Roman" w:hint="eastAsia"/>
          <w:szCs w:val="28"/>
        </w:rPr>
        <w:t>它</w:t>
      </w:r>
      <w:r>
        <w:rPr>
          <w:rFonts w:ascii="Times New Roman" w:hAnsi="Times New Roman" w:cs="Times New Roman"/>
          <w:szCs w:val="28"/>
        </w:rPr>
        <w:t>可以指吸收剂量、器官剂量、当量剂量、有效剂量等。</w:t>
      </w:r>
    </w:p>
    <w:p w:rsidR="00665D75" w:rsidRDefault="003E036A">
      <w:pPr>
        <w:ind w:firstLineChars="0" w:firstLine="0"/>
        <w:rPr>
          <w:rFonts w:ascii="黑体" w:eastAsia="黑体" w:hAnsi="黑体"/>
          <w:szCs w:val="28"/>
        </w:rPr>
      </w:pPr>
      <w:r>
        <w:rPr>
          <w:rFonts w:ascii="黑体" w:eastAsia="黑体" w:hAnsi="黑体" w:hint="eastAsia"/>
          <w:szCs w:val="28"/>
        </w:rPr>
        <w:t>吸收</w:t>
      </w:r>
      <w:r>
        <w:rPr>
          <w:rFonts w:ascii="黑体" w:eastAsia="黑体" w:hAnsi="黑体"/>
          <w:szCs w:val="28"/>
        </w:rPr>
        <w:t>剂量</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严格</w:t>
      </w:r>
      <w:r>
        <w:rPr>
          <w:rFonts w:ascii="Times New Roman" w:hAnsi="Times New Roman" w:cs="Times New Roman"/>
          <w:szCs w:val="28"/>
        </w:rPr>
        <w:t>定义为</w:t>
      </w:r>
      <w:r>
        <w:rPr>
          <w:rFonts w:ascii="Times New Roman" w:hAnsi="Times New Roman" w:cs="Times New Roman" w:hint="eastAsia"/>
          <w:szCs w:val="28"/>
        </w:rPr>
        <w:t>电离</w:t>
      </w:r>
      <w:r>
        <w:rPr>
          <w:rFonts w:ascii="Times New Roman" w:hAnsi="Times New Roman" w:cs="Times New Roman"/>
          <w:szCs w:val="28"/>
        </w:rPr>
        <w:t>辐射</w:t>
      </w:r>
      <w:proofErr w:type="gramStart"/>
      <w:r>
        <w:rPr>
          <w:rFonts w:ascii="Times New Roman" w:hAnsi="Times New Roman" w:cs="Times New Roman" w:hint="eastAsia"/>
          <w:szCs w:val="28"/>
        </w:rPr>
        <w:t>授与</w:t>
      </w:r>
      <w:proofErr w:type="gramEnd"/>
      <w:r>
        <w:rPr>
          <w:rFonts w:ascii="Times New Roman" w:hAnsi="Times New Roman" w:cs="Times New Roman" w:hint="eastAsia"/>
          <w:szCs w:val="28"/>
        </w:rPr>
        <w:t>某一</w:t>
      </w:r>
      <w:r>
        <w:rPr>
          <w:rFonts w:ascii="Times New Roman" w:hAnsi="Times New Roman" w:cs="Times New Roman"/>
          <w:szCs w:val="28"/>
        </w:rPr>
        <w:t>体积元中的物质的总能量除以该体积的质量的商</w:t>
      </w:r>
      <w:r>
        <w:rPr>
          <w:rFonts w:ascii="Times New Roman" w:hAnsi="Times New Roman" w:cs="Times New Roman" w:hint="eastAsia"/>
          <w:szCs w:val="28"/>
        </w:rPr>
        <w:t>，</w:t>
      </w:r>
      <w:r>
        <w:rPr>
          <w:rFonts w:ascii="Times New Roman" w:hAnsi="Times New Roman" w:cs="Times New Roman"/>
          <w:szCs w:val="28"/>
        </w:rPr>
        <w:t>可以简单理解为电离辐射给予单位质量物质的能量。吸收</w:t>
      </w:r>
      <w:r>
        <w:rPr>
          <w:rFonts w:ascii="Times New Roman" w:hAnsi="Times New Roman" w:cs="Times New Roman" w:hint="eastAsia"/>
          <w:szCs w:val="28"/>
        </w:rPr>
        <w:t>剂量</w:t>
      </w:r>
      <w:r>
        <w:rPr>
          <w:rFonts w:ascii="Times New Roman" w:hAnsi="Times New Roman" w:cs="Times New Roman"/>
          <w:szCs w:val="28"/>
        </w:rPr>
        <w:t>的国际制</w:t>
      </w:r>
      <w:r>
        <w:rPr>
          <w:rFonts w:ascii="Times New Roman" w:hAnsi="Times New Roman" w:cs="Times New Roman" w:hint="eastAsia"/>
          <w:szCs w:val="28"/>
        </w:rPr>
        <w:t>（</w:t>
      </w:r>
      <w:r>
        <w:rPr>
          <w:rFonts w:ascii="Times New Roman" w:hAnsi="Times New Roman" w:cs="Times New Roman" w:hint="eastAsia"/>
          <w:szCs w:val="28"/>
        </w:rPr>
        <w:t>SI</w:t>
      </w:r>
      <w:r>
        <w:rPr>
          <w:rFonts w:ascii="Times New Roman" w:hAnsi="Times New Roman" w:cs="Times New Roman" w:hint="eastAsia"/>
          <w:szCs w:val="28"/>
        </w:rPr>
        <w:t>）单位</w:t>
      </w:r>
      <w:r>
        <w:rPr>
          <w:rFonts w:ascii="Times New Roman" w:hAnsi="Times New Roman" w:cs="Times New Roman"/>
          <w:szCs w:val="28"/>
        </w:rPr>
        <w:t>是</w:t>
      </w:r>
      <w:proofErr w:type="gramStart"/>
      <w:r>
        <w:rPr>
          <w:rFonts w:ascii="Times New Roman" w:hAnsi="Times New Roman" w:cs="Times New Roman"/>
          <w:szCs w:val="28"/>
        </w:rPr>
        <w:t>焦耳</w:t>
      </w:r>
      <w:r>
        <w:rPr>
          <w:rFonts w:ascii="Times New Roman" w:hAnsi="Times New Roman" w:cs="Times New Roman" w:hint="eastAsia"/>
          <w:szCs w:val="28"/>
        </w:rPr>
        <w:t>/</w:t>
      </w:r>
      <w:proofErr w:type="gramEnd"/>
      <w:r>
        <w:rPr>
          <w:rFonts w:ascii="Times New Roman" w:hAnsi="Times New Roman" w:cs="Times New Roman" w:hint="eastAsia"/>
          <w:szCs w:val="28"/>
        </w:rPr>
        <w:t>千克</w:t>
      </w:r>
      <w:r>
        <w:rPr>
          <w:rFonts w:ascii="Times New Roman" w:hAnsi="Times New Roman" w:cs="Times New Roman"/>
          <w:szCs w:val="28"/>
        </w:rPr>
        <w:t>（</w:t>
      </w:r>
      <w:r>
        <w:rPr>
          <w:rFonts w:ascii="Times New Roman" w:hAnsi="Times New Roman" w:cs="Times New Roman" w:hint="eastAsia"/>
          <w:szCs w:val="28"/>
        </w:rPr>
        <w:t>J/</w:t>
      </w:r>
      <w:r>
        <w:rPr>
          <w:rFonts w:ascii="Times New Roman" w:hAnsi="Times New Roman" w:cs="Times New Roman"/>
          <w:szCs w:val="28"/>
        </w:rPr>
        <w:t>kg</w:t>
      </w:r>
      <w:r>
        <w:rPr>
          <w:rFonts w:ascii="Times New Roman" w:hAnsi="Times New Roman" w:cs="Times New Roman"/>
          <w:szCs w:val="28"/>
        </w:rPr>
        <w:t>）</w:t>
      </w:r>
      <w:r>
        <w:rPr>
          <w:rFonts w:ascii="Times New Roman" w:hAnsi="Times New Roman" w:cs="Times New Roman" w:hint="eastAsia"/>
          <w:szCs w:val="28"/>
        </w:rPr>
        <w:t>，</w:t>
      </w:r>
      <w:r>
        <w:rPr>
          <w:rFonts w:ascii="Times New Roman" w:hAnsi="Times New Roman" w:cs="Times New Roman"/>
          <w:szCs w:val="28"/>
        </w:rPr>
        <w:t>特定名称为戈瑞</w:t>
      </w:r>
      <w:r>
        <w:rPr>
          <w:rFonts w:ascii="Times New Roman" w:hAnsi="Times New Roman" w:cs="Times New Roman" w:hint="eastAsia"/>
          <w:szCs w:val="28"/>
        </w:rPr>
        <w:t>（</w:t>
      </w:r>
      <w:r>
        <w:rPr>
          <w:rFonts w:ascii="Times New Roman" w:hAnsi="Times New Roman" w:cs="Times New Roman" w:hint="eastAsia"/>
          <w:szCs w:val="28"/>
        </w:rPr>
        <w:t>G</w:t>
      </w:r>
      <w:r>
        <w:rPr>
          <w:rFonts w:ascii="Times New Roman" w:hAnsi="Times New Roman" w:cs="Times New Roman"/>
          <w:szCs w:val="28"/>
        </w:rPr>
        <w:t>y</w:t>
      </w:r>
      <w:r>
        <w:rPr>
          <w:rFonts w:ascii="Times New Roman" w:hAnsi="Times New Roman" w:cs="Times New Roman" w:hint="eastAsia"/>
          <w:szCs w:val="28"/>
        </w:rPr>
        <w:t>），</w:t>
      </w:r>
      <w:r>
        <w:rPr>
          <w:rFonts w:ascii="Times New Roman" w:hAnsi="Times New Roman" w:cs="Times New Roman" w:hint="eastAsia"/>
          <w:szCs w:val="28"/>
        </w:rPr>
        <w:t>1</w:t>
      </w:r>
      <w:r>
        <w:rPr>
          <w:rFonts w:ascii="Times New Roman" w:hAnsi="Times New Roman" w:cs="Times New Roman"/>
          <w:szCs w:val="28"/>
        </w:rPr>
        <w:t xml:space="preserve"> </w:t>
      </w:r>
      <w:r>
        <w:rPr>
          <w:rFonts w:ascii="Times New Roman" w:hAnsi="Times New Roman" w:cs="Times New Roman" w:hint="eastAsia"/>
          <w:szCs w:val="28"/>
        </w:rPr>
        <w:t>G</w:t>
      </w:r>
      <w:r>
        <w:rPr>
          <w:rFonts w:ascii="Times New Roman" w:hAnsi="Times New Roman" w:cs="Times New Roman"/>
          <w:szCs w:val="28"/>
        </w:rPr>
        <w:t>y=1 J/kg</w:t>
      </w:r>
      <w:r>
        <w:rPr>
          <w:rFonts w:ascii="Times New Roman" w:hAnsi="Times New Roman" w:cs="Times New Roman" w:hint="eastAsia"/>
          <w:szCs w:val="28"/>
        </w:rPr>
        <w:t>。</w:t>
      </w:r>
    </w:p>
    <w:p w:rsidR="00665D75" w:rsidRDefault="003E036A">
      <w:pPr>
        <w:ind w:firstLineChars="0" w:firstLine="0"/>
        <w:rPr>
          <w:rFonts w:ascii="黑体" w:eastAsia="黑体" w:hAnsi="黑体"/>
          <w:szCs w:val="28"/>
        </w:rPr>
      </w:pPr>
      <w:r>
        <w:rPr>
          <w:rFonts w:ascii="黑体" w:eastAsia="黑体" w:hAnsi="黑体" w:hint="eastAsia"/>
          <w:szCs w:val="28"/>
        </w:rPr>
        <w:lastRenderedPageBreak/>
        <w:t>吸收</w:t>
      </w:r>
      <w:r>
        <w:rPr>
          <w:rFonts w:ascii="黑体" w:eastAsia="黑体" w:hAnsi="黑体"/>
          <w:szCs w:val="28"/>
        </w:rPr>
        <w:t>剂量率</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单位</w:t>
      </w:r>
      <w:r>
        <w:rPr>
          <w:rFonts w:ascii="Times New Roman" w:hAnsi="Times New Roman" w:cs="Times New Roman"/>
          <w:szCs w:val="28"/>
        </w:rPr>
        <w:t>时间内的吸收剂量</w:t>
      </w:r>
      <w:r>
        <w:rPr>
          <w:rFonts w:ascii="Times New Roman" w:hAnsi="Times New Roman" w:cs="Times New Roman" w:hint="eastAsia"/>
          <w:szCs w:val="28"/>
        </w:rPr>
        <w:t>，</w:t>
      </w:r>
      <w:r>
        <w:rPr>
          <w:rFonts w:ascii="Times New Roman" w:hAnsi="Times New Roman" w:cs="Times New Roman"/>
          <w:szCs w:val="28"/>
        </w:rPr>
        <w:t>单位为戈瑞</w:t>
      </w:r>
      <w:r>
        <w:rPr>
          <w:rFonts w:ascii="Times New Roman" w:hAnsi="Times New Roman" w:cs="Times New Roman" w:hint="eastAsia"/>
          <w:szCs w:val="28"/>
        </w:rPr>
        <w:t>/</w:t>
      </w:r>
      <w:r>
        <w:rPr>
          <w:rFonts w:ascii="Times New Roman" w:hAnsi="Times New Roman" w:cs="Times New Roman" w:hint="eastAsia"/>
          <w:szCs w:val="28"/>
        </w:rPr>
        <w:t>小时</w:t>
      </w:r>
      <w:r>
        <w:rPr>
          <w:rFonts w:ascii="Times New Roman" w:hAnsi="Times New Roman" w:cs="Times New Roman"/>
          <w:szCs w:val="28"/>
        </w:rPr>
        <w:t>（</w:t>
      </w:r>
      <w:r>
        <w:rPr>
          <w:rFonts w:ascii="Times New Roman" w:hAnsi="Times New Roman" w:cs="Times New Roman" w:hint="eastAsia"/>
          <w:szCs w:val="28"/>
        </w:rPr>
        <w:t>G</w:t>
      </w:r>
      <w:r>
        <w:rPr>
          <w:rFonts w:ascii="Times New Roman" w:hAnsi="Times New Roman" w:cs="Times New Roman"/>
          <w:szCs w:val="28"/>
        </w:rPr>
        <w:t>y/h</w:t>
      </w:r>
      <w:r>
        <w:rPr>
          <w:rFonts w:ascii="Times New Roman" w:hAnsi="Times New Roman" w:cs="Times New Roman"/>
          <w:szCs w:val="28"/>
        </w:rPr>
        <w:t>）</w:t>
      </w:r>
      <w:r>
        <w:rPr>
          <w:rFonts w:ascii="Times New Roman" w:hAnsi="Times New Roman" w:cs="Times New Roman" w:hint="eastAsia"/>
          <w:szCs w:val="28"/>
        </w:rPr>
        <w:t>。</w:t>
      </w:r>
      <w:r>
        <w:rPr>
          <w:rFonts w:ascii="Times New Roman" w:hAnsi="Times New Roman" w:cs="Times New Roman"/>
          <w:szCs w:val="28"/>
        </w:rPr>
        <w:t>在</w:t>
      </w:r>
      <w:r>
        <w:rPr>
          <w:rFonts w:ascii="Times New Roman" w:hAnsi="Times New Roman" w:cs="Times New Roman" w:hint="eastAsia"/>
          <w:szCs w:val="28"/>
        </w:rPr>
        <w:t>环境</w:t>
      </w:r>
      <w:r>
        <w:rPr>
          <w:rFonts w:ascii="Times New Roman" w:hAnsi="Times New Roman" w:cs="Times New Roman"/>
          <w:szCs w:val="28"/>
        </w:rPr>
        <w:t>测量中</w:t>
      </w:r>
      <w:r>
        <w:rPr>
          <w:rFonts w:ascii="Times New Roman" w:hAnsi="Times New Roman" w:cs="Times New Roman" w:hint="eastAsia"/>
          <w:szCs w:val="28"/>
        </w:rPr>
        <w:t>，通常</w:t>
      </w:r>
      <w:r>
        <w:rPr>
          <w:rFonts w:ascii="Times New Roman" w:hAnsi="Times New Roman" w:cs="Times New Roman"/>
          <w:szCs w:val="28"/>
        </w:rPr>
        <w:t>测量</w:t>
      </w:r>
      <w:r>
        <w:rPr>
          <w:rFonts w:ascii="Times New Roman" w:hAnsi="Times New Roman" w:cs="Times New Roman"/>
          <w:b/>
          <w:szCs w:val="28"/>
        </w:rPr>
        <w:t>环境</w:t>
      </w:r>
      <w:r>
        <w:rPr>
          <w:rFonts w:ascii="Times New Roman" w:hAnsi="Times New Roman" w:cs="Times New Roman"/>
          <w:b/>
          <w:szCs w:val="28"/>
        </w:rPr>
        <w:t>γ</w:t>
      </w:r>
      <w:r>
        <w:rPr>
          <w:rFonts w:ascii="Times New Roman" w:hAnsi="Times New Roman" w:cs="Times New Roman"/>
          <w:b/>
          <w:szCs w:val="28"/>
        </w:rPr>
        <w:t>辐射空气吸收剂量率</w:t>
      </w:r>
      <w:r>
        <w:rPr>
          <w:rFonts w:ascii="Times New Roman" w:hAnsi="Times New Roman" w:cs="Times New Roman" w:hint="eastAsia"/>
          <w:szCs w:val="28"/>
        </w:rPr>
        <w:t>（也称</w:t>
      </w:r>
      <w:r>
        <w:rPr>
          <w:rFonts w:ascii="Times New Roman" w:hAnsi="Times New Roman" w:cs="Times New Roman"/>
          <w:szCs w:val="28"/>
        </w:rPr>
        <w:t>环境</w:t>
      </w:r>
      <w:r>
        <w:rPr>
          <w:rFonts w:ascii="Times New Roman" w:hAnsi="Times New Roman" w:cs="Times New Roman"/>
          <w:szCs w:val="28"/>
        </w:rPr>
        <w:t>γ</w:t>
      </w:r>
      <w:r>
        <w:rPr>
          <w:rFonts w:ascii="Times New Roman" w:hAnsi="Times New Roman" w:cs="Times New Roman"/>
          <w:szCs w:val="28"/>
        </w:rPr>
        <w:t>辐射剂量率或</w:t>
      </w:r>
      <w:r>
        <w:rPr>
          <w:rFonts w:ascii="Times New Roman" w:hAnsi="Times New Roman" w:cs="Times New Roman"/>
          <w:szCs w:val="28"/>
        </w:rPr>
        <w:t>γ</w:t>
      </w:r>
      <w:r>
        <w:rPr>
          <w:rFonts w:ascii="Times New Roman" w:hAnsi="Times New Roman" w:cs="Times New Roman"/>
          <w:szCs w:val="28"/>
        </w:rPr>
        <w:t>辐射剂量率</w:t>
      </w:r>
      <w:r>
        <w:rPr>
          <w:rFonts w:ascii="Times New Roman" w:hAnsi="Times New Roman" w:cs="Times New Roman" w:hint="eastAsia"/>
          <w:szCs w:val="28"/>
        </w:rPr>
        <w:t>），即</w:t>
      </w:r>
      <w:r>
        <w:rPr>
          <w:rFonts w:ascii="Times New Roman" w:hAnsi="Times New Roman" w:cs="Times New Roman"/>
          <w:szCs w:val="28"/>
        </w:rPr>
        <w:t>测量点</w:t>
      </w:r>
      <w:proofErr w:type="gramStart"/>
      <w:r>
        <w:rPr>
          <w:rFonts w:ascii="Times New Roman" w:hAnsi="Times New Roman" w:cs="Times New Roman"/>
          <w:szCs w:val="28"/>
        </w:rPr>
        <w:t>位周围</w:t>
      </w:r>
      <w:proofErr w:type="gramEnd"/>
      <w:r>
        <w:rPr>
          <w:rFonts w:ascii="Times New Roman" w:hAnsi="Times New Roman" w:cs="Times New Roman"/>
          <w:szCs w:val="28"/>
        </w:rPr>
        <w:t>物质中的天然放射性核素、人工放射性核素或射线装置发出的</w:t>
      </w:r>
      <w:r>
        <w:rPr>
          <w:rFonts w:ascii="Times New Roman" w:hAnsi="Times New Roman" w:cs="Times New Roman"/>
          <w:szCs w:val="28"/>
        </w:rPr>
        <w:t>X/γ</w:t>
      </w:r>
      <w:r>
        <w:rPr>
          <w:rFonts w:ascii="Times New Roman" w:hAnsi="Times New Roman" w:cs="Times New Roman"/>
          <w:szCs w:val="28"/>
        </w:rPr>
        <w:t>射线在该测量点位空气中产生的吸收剂量率</w:t>
      </w:r>
      <w:r>
        <w:rPr>
          <w:rFonts w:ascii="Times New Roman" w:hAnsi="Times New Roman" w:cs="Times New Roman" w:hint="eastAsia"/>
          <w:szCs w:val="28"/>
        </w:rPr>
        <w:t>，常用</w:t>
      </w:r>
      <w:r>
        <w:rPr>
          <w:rFonts w:ascii="Times New Roman" w:hAnsi="Times New Roman" w:cs="Times New Roman"/>
          <w:szCs w:val="28"/>
        </w:rPr>
        <w:t>单位为纳戈瑞</w:t>
      </w:r>
      <w:r>
        <w:rPr>
          <w:rFonts w:ascii="Times New Roman" w:hAnsi="Times New Roman" w:cs="Times New Roman" w:hint="eastAsia"/>
          <w:szCs w:val="28"/>
        </w:rPr>
        <w:t>/</w:t>
      </w:r>
      <w:r>
        <w:rPr>
          <w:rFonts w:ascii="Times New Roman" w:hAnsi="Times New Roman" w:cs="Times New Roman" w:hint="eastAsia"/>
          <w:szCs w:val="28"/>
        </w:rPr>
        <w:t>小时</w:t>
      </w:r>
      <w:r>
        <w:rPr>
          <w:rFonts w:ascii="Times New Roman" w:hAnsi="Times New Roman" w:cs="Times New Roman"/>
          <w:szCs w:val="28"/>
        </w:rPr>
        <w:t>（</w:t>
      </w:r>
      <w:r>
        <w:rPr>
          <w:rFonts w:ascii="Times New Roman" w:hAnsi="Times New Roman" w:cs="Times New Roman" w:hint="eastAsia"/>
          <w:szCs w:val="28"/>
        </w:rPr>
        <w:t>nGy</w:t>
      </w:r>
      <w:r>
        <w:rPr>
          <w:rFonts w:ascii="Times New Roman" w:hAnsi="Times New Roman" w:cs="Times New Roman"/>
          <w:szCs w:val="28"/>
        </w:rPr>
        <w:t>/h</w:t>
      </w:r>
      <w:r>
        <w:rPr>
          <w:rFonts w:ascii="Times New Roman" w:hAnsi="Times New Roman" w:cs="Times New Roman"/>
          <w:szCs w:val="28"/>
        </w:rPr>
        <w:t>）</w:t>
      </w:r>
      <w:r>
        <w:rPr>
          <w:rFonts w:ascii="Times New Roman" w:hAnsi="Times New Roman" w:cs="Times New Roman" w:hint="eastAsia"/>
          <w:szCs w:val="28"/>
        </w:rPr>
        <w:t>或</w:t>
      </w:r>
      <w:r>
        <w:rPr>
          <w:rFonts w:ascii="Times New Roman" w:hAnsi="Times New Roman" w:cs="Times New Roman"/>
          <w:szCs w:val="28"/>
        </w:rPr>
        <w:t>微戈瑞</w:t>
      </w:r>
      <w:r>
        <w:rPr>
          <w:rFonts w:ascii="Times New Roman" w:hAnsi="Times New Roman" w:cs="Times New Roman" w:hint="eastAsia"/>
          <w:szCs w:val="28"/>
        </w:rPr>
        <w:t>/</w:t>
      </w:r>
      <w:r>
        <w:rPr>
          <w:rFonts w:ascii="Times New Roman" w:hAnsi="Times New Roman" w:cs="Times New Roman" w:hint="eastAsia"/>
          <w:szCs w:val="28"/>
        </w:rPr>
        <w:t>小时</w:t>
      </w:r>
      <w:r>
        <w:rPr>
          <w:rFonts w:ascii="Times New Roman" w:hAnsi="Times New Roman" w:cs="Times New Roman"/>
          <w:szCs w:val="28"/>
        </w:rPr>
        <w:t>（</w:t>
      </w:r>
      <w:r>
        <w:rPr>
          <w:rFonts w:ascii="Times New Roman" w:hAnsi="Times New Roman" w:cs="Times New Roman"/>
          <w:szCs w:val="28"/>
        </w:rPr>
        <w:t>μ</w:t>
      </w:r>
      <w:r>
        <w:rPr>
          <w:rFonts w:ascii="Times New Roman" w:hAnsi="Times New Roman" w:cs="Times New Roman" w:hint="eastAsia"/>
          <w:szCs w:val="28"/>
        </w:rPr>
        <w:t>G</w:t>
      </w:r>
      <w:r>
        <w:rPr>
          <w:rFonts w:ascii="Times New Roman" w:hAnsi="Times New Roman" w:cs="Times New Roman"/>
          <w:szCs w:val="28"/>
        </w:rPr>
        <w:t>y/h</w:t>
      </w:r>
      <w:r>
        <w:rPr>
          <w:rFonts w:ascii="Times New Roman" w:hAnsi="Times New Roman" w:cs="Times New Roman"/>
          <w:szCs w:val="28"/>
        </w:rPr>
        <w:t>）</w:t>
      </w:r>
      <w:r>
        <w:rPr>
          <w:rFonts w:ascii="Times New Roman" w:hAnsi="Times New Roman" w:cs="Times New Roman" w:hint="eastAsia"/>
          <w:szCs w:val="28"/>
        </w:rPr>
        <w:t>，</w:t>
      </w:r>
      <w:r>
        <w:rPr>
          <w:rFonts w:ascii="Times New Roman" w:hAnsi="Times New Roman" w:cs="Times New Roman" w:hint="eastAsia"/>
          <w:szCs w:val="28"/>
        </w:rPr>
        <w:t>1 G</w:t>
      </w:r>
      <w:r>
        <w:rPr>
          <w:rFonts w:ascii="Times New Roman" w:hAnsi="Times New Roman" w:cs="Times New Roman"/>
          <w:szCs w:val="28"/>
        </w:rPr>
        <w:t>y/h=1×10</w:t>
      </w:r>
      <w:r>
        <w:rPr>
          <w:rFonts w:ascii="Times New Roman" w:hAnsi="Times New Roman" w:cs="Times New Roman"/>
          <w:szCs w:val="28"/>
          <w:vertAlign w:val="superscript"/>
        </w:rPr>
        <w:t>6</w:t>
      </w:r>
      <w:r>
        <w:rPr>
          <w:rFonts w:ascii="Times New Roman" w:hAnsi="Times New Roman" w:cs="Times New Roman" w:hint="eastAsia"/>
          <w:szCs w:val="28"/>
        </w:rPr>
        <w:t xml:space="preserve"> </w:t>
      </w:r>
      <w:r>
        <w:rPr>
          <w:rFonts w:ascii="Times New Roman" w:hAnsi="Times New Roman" w:cs="Times New Roman"/>
          <w:szCs w:val="28"/>
        </w:rPr>
        <w:t>μ</w:t>
      </w:r>
      <w:r>
        <w:rPr>
          <w:rFonts w:ascii="Times New Roman" w:hAnsi="Times New Roman" w:cs="Times New Roman" w:hint="eastAsia"/>
          <w:szCs w:val="28"/>
        </w:rPr>
        <w:t>G</w:t>
      </w:r>
      <w:r>
        <w:rPr>
          <w:rFonts w:ascii="Times New Roman" w:hAnsi="Times New Roman" w:cs="Times New Roman"/>
          <w:szCs w:val="28"/>
        </w:rPr>
        <w:t>y/h=1×10</w:t>
      </w:r>
      <w:r>
        <w:rPr>
          <w:rFonts w:ascii="Times New Roman" w:hAnsi="Times New Roman" w:cs="Times New Roman"/>
          <w:szCs w:val="28"/>
          <w:vertAlign w:val="superscript"/>
        </w:rPr>
        <w:t>9</w:t>
      </w:r>
      <w:r>
        <w:rPr>
          <w:rFonts w:ascii="Times New Roman" w:hAnsi="Times New Roman" w:cs="Times New Roman" w:hint="eastAsia"/>
          <w:szCs w:val="28"/>
        </w:rPr>
        <w:t xml:space="preserve"> </w:t>
      </w:r>
      <w:r>
        <w:rPr>
          <w:rFonts w:ascii="Times New Roman" w:hAnsi="Times New Roman" w:cs="Times New Roman"/>
          <w:szCs w:val="28"/>
        </w:rPr>
        <w:t>n</w:t>
      </w:r>
      <w:r>
        <w:rPr>
          <w:rFonts w:ascii="Times New Roman" w:hAnsi="Times New Roman" w:cs="Times New Roman" w:hint="eastAsia"/>
          <w:szCs w:val="28"/>
        </w:rPr>
        <w:t>G</w:t>
      </w:r>
      <w:r>
        <w:rPr>
          <w:rFonts w:ascii="Times New Roman" w:hAnsi="Times New Roman" w:cs="Times New Roman"/>
          <w:szCs w:val="28"/>
        </w:rPr>
        <w:t>y/h</w:t>
      </w:r>
      <w:r>
        <w:rPr>
          <w:rFonts w:ascii="Times New Roman" w:hAnsi="Times New Roman" w:cs="Times New Roman" w:hint="eastAsia"/>
          <w:szCs w:val="28"/>
        </w:rPr>
        <w:t>。</w:t>
      </w:r>
    </w:p>
    <w:p w:rsidR="00665D75" w:rsidRDefault="003E036A">
      <w:pPr>
        <w:ind w:firstLineChars="0" w:firstLine="0"/>
        <w:rPr>
          <w:rFonts w:ascii="黑体" w:eastAsia="黑体" w:hAnsi="黑体"/>
          <w:szCs w:val="28"/>
        </w:rPr>
      </w:pPr>
      <w:r>
        <w:rPr>
          <w:rFonts w:ascii="黑体" w:eastAsia="黑体" w:hAnsi="黑体"/>
          <w:szCs w:val="28"/>
        </w:rPr>
        <w:t>戈（瑞）</w:t>
      </w:r>
      <w:r>
        <w:rPr>
          <w:rFonts w:ascii="黑体" w:eastAsia="黑体" w:hAnsi="黑体" w:hint="eastAsia"/>
          <w:szCs w:val="28"/>
        </w:rPr>
        <w:t>（</w:t>
      </w:r>
      <w:r>
        <w:rPr>
          <w:rFonts w:ascii="黑体" w:eastAsia="黑体" w:hAnsi="黑体" w:hint="eastAsia"/>
          <w:szCs w:val="28"/>
        </w:rPr>
        <w:t>G</w:t>
      </w:r>
      <w:r>
        <w:rPr>
          <w:rFonts w:ascii="黑体" w:eastAsia="黑体" w:hAnsi="黑体"/>
          <w:szCs w:val="28"/>
        </w:rPr>
        <w:t>y</w:t>
      </w:r>
      <w:r>
        <w:rPr>
          <w:rFonts w:ascii="黑体" w:eastAsia="黑体" w:hAnsi="黑体" w:hint="eastAsia"/>
          <w:szCs w:val="28"/>
        </w:rPr>
        <w:t>）</w:t>
      </w:r>
    </w:p>
    <w:p w:rsidR="00665D75" w:rsidRDefault="003E036A">
      <w:pPr>
        <w:ind w:firstLine="560"/>
        <w:rPr>
          <w:rFonts w:ascii="Times New Roman" w:hAnsi="Times New Roman" w:cs="Times New Roman"/>
          <w:szCs w:val="28"/>
        </w:rPr>
      </w:pPr>
      <w:r>
        <w:rPr>
          <w:rFonts w:ascii="Times New Roman" w:hAnsi="Times New Roman" w:cs="Times New Roman"/>
          <w:szCs w:val="28"/>
        </w:rPr>
        <w:t>吸收剂量、</w:t>
      </w:r>
      <w:proofErr w:type="gramStart"/>
      <w:r>
        <w:rPr>
          <w:rFonts w:ascii="Times New Roman" w:hAnsi="Times New Roman" w:cs="Times New Roman"/>
          <w:szCs w:val="28"/>
        </w:rPr>
        <w:t>比释动能</w:t>
      </w:r>
      <w:proofErr w:type="gramEnd"/>
      <w:r>
        <w:rPr>
          <w:rFonts w:ascii="Times New Roman" w:hAnsi="Times New Roman" w:cs="Times New Roman"/>
          <w:szCs w:val="28"/>
        </w:rPr>
        <w:t>和比（</w:t>
      </w:r>
      <w:proofErr w:type="gramStart"/>
      <w:r>
        <w:rPr>
          <w:rFonts w:ascii="Times New Roman" w:hAnsi="Times New Roman" w:cs="Times New Roman"/>
          <w:szCs w:val="28"/>
        </w:rPr>
        <w:t>授与</w:t>
      </w:r>
      <w:proofErr w:type="gramEnd"/>
      <w:r>
        <w:rPr>
          <w:rFonts w:ascii="Times New Roman" w:hAnsi="Times New Roman" w:cs="Times New Roman"/>
          <w:szCs w:val="28"/>
        </w:rPr>
        <w:t>）能的国际单位制（</w:t>
      </w:r>
      <w:r>
        <w:rPr>
          <w:rFonts w:ascii="Times New Roman" w:hAnsi="Times New Roman" w:cs="Times New Roman"/>
          <w:szCs w:val="28"/>
        </w:rPr>
        <w:t>SI</w:t>
      </w:r>
      <w:r>
        <w:rPr>
          <w:rFonts w:ascii="Times New Roman" w:hAnsi="Times New Roman" w:cs="Times New Roman"/>
          <w:szCs w:val="28"/>
        </w:rPr>
        <w:t>）单位专名。</w:t>
      </w:r>
      <w:r>
        <w:rPr>
          <w:rFonts w:ascii="Times New Roman" w:hAnsi="Times New Roman" w:cs="Times New Roman"/>
          <w:szCs w:val="28"/>
        </w:rPr>
        <w:t>1 Gy=1 J/Kg</w:t>
      </w:r>
      <w:r>
        <w:rPr>
          <w:rFonts w:ascii="Times New Roman" w:hAnsi="Times New Roman" w:cs="Times New Roman"/>
          <w:szCs w:val="28"/>
        </w:rPr>
        <w:t>。</w:t>
      </w:r>
    </w:p>
    <w:p w:rsidR="00665D75" w:rsidRDefault="003E036A">
      <w:pPr>
        <w:ind w:firstLineChars="0" w:firstLine="0"/>
        <w:rPr>
          <w:rFonts w:ascii="黑体" w:eastAsia="黑体" w:hAnsi="黑体"/>
          <w:szCs w:val="28"/>
        </w:rPr>
      </w:pPr>
      <w:r>
        <w:rPr>
          <w:rFonts w:ascii="黑体" w:eastAsia="黑体" w:hAnsi="黑体"/>
          <w:szCs w:val="28"/>
        </w:rPr>
        <w:t>希（沃特）</w:t>
      </w:r>
      <w:r>
        <w:rPr>
          <w:rFonts w:ascii="黑体" w:eastAsia="黑体" w:hAnsi="黑体" w:hint="eastAsia"/>
          <w:szCs w:val="28"/>
        </w:rPr>
        <w:t>（</w:t>
      </w:r>
      <w:r>
        <w:rPr>
          <w:rFonts w:ascii="黑体" w:eastAsia="黑体" w:hAnsi="黑体" w:hint="eastAsia"/>
          <w:szCs w:val="28"/>
        </w:rPr>
        <w:t>S</w:t>
      </w:r>
      <w:r>
        <w:rPr>
          <w:rFonts w:ascii="黑体" w:eastAsia="黑体" w:hAnsi="黑体"/>
          <w:szCs w:val="28"/>
        </w:rPr>
        <w:t>v</w:t>
      </w:r>
      <w:r>
        <w:rPr>
          <w:rFonts w:ascii="黑体" w:eastAsia="黑体" w:hAnsi="黑体" w:hint="eastAsia"/>
          <w:szCs w:val="28"/>
        </w:rPr>
        <w:t>）</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当量</w:t>
      </w:r>
      <w:r>
        <w:rPr>
          <w:rFonts w:ascii="Times New Roman" w:hAnsi="Times New Roman" w:cs="Times New Roman"/>
          <w:szCs w:val="28"/>
        </w:rPr>
        <w:t>剂量、</w:t>
      </w:r>
      <w:r>
        <w:rPr>
          <w:rFonts w:ascii="Times New Roman" w:hAnsi="Times New Roman" w:cs="Times New Roman" w:hint="eastAsia"/>
          <w:szCs w:val="28"/>
        </w:rPr>
        <w:t>剂量</w:t>
      </w:r>
      <w:r>
        <w:rPr>
          <w:rFonts w:ascii="Times New Roman" w:hAnsi="Times New Roman" w:cs="Times New Roman"/>
          <w:szCs w:val="28"/>
        </w:rPr>
        <w:t>当量、有效剂量的国际单位制（</w:t>
      </w:r>
      <w:r>
        <w:rPr>
          <w:rFonts w:ascii="Times New Roman" w:hAnsi="Times New Roman" w:cs="Times New Roman"/>
          <w:szCs w:val="28"/>
        </w:rPr>
        <w:t>SI</w:t>
      </w:r>
      <w:r>
        <w:rPr>
          <w:rFonts w:ascii="Times New Roman" w:hAnsi="Times New Roman" w:cs="Times New Roman"/>
          <w:szCs w:val="28"/>
        </w:rPr>
        <w:t>）单位专名。</w:t>
      </w:r>
      <w:r>
        <w:rPr>
          <w:rFonts w:ascii="Times New Roman" w:hAnsi="Times New Roman" w:cs="Times New Roman"/>
          <w:szCs w:val="28"/>
        </w:rPr>
        <w:t>1 Sv=1 J/Kg</w:t>
      </w:r>
      <w:r>
        <w:rPr>
          <w:rFonts w:ascii="Times New Roman" w:hAnsi="Times New Roman" w:cs="Times New Roman"/>
          <w:szCs w:val="28"/>
        </w:rPr>
        <w:t>。</w:t>
      </w:r>
      <w:r>
        <w:rPr>
          <w:rFonts w:ascii="Times New Roman" w:hAnsi="Times New Roman" w:cs="Times New Roman" w:hint="eastAsia"/>
          <w:szCs w:val="28"/>
        </w:rPr>
        <w:t>在</w:t>
      </w:r>
      <w:r>
        <w:rPr>
          <w:rFonts w:ascii="Times New Roman" w:hAnsi="Times New Roman" w:cs="Times New Roman"/>
          <w:szCs w:val="28"/>
        </w:rPr>
        <w:t>电离辐射防护领域</w:t>
      </w:r>
      <w:r>
        <w:rPr>
          <w:rFonts w:ascii="Times New Roman" w:hAnsi="Times New Roman" w:cs="Times New Roman" w:hint="eastAsia"/>
          <w:szCs w:val="28"/>
        </w:rPr>
        <w:t>，当量</w:t>
      </w:r>
      <w:r>
        <w:rPr>
          <w:rFonts w:ascii="Times New Roman" w:hAnsi="Times New Roman" w:cs="Times New Roman"/>
          <w:szCs w:val="28"/>
        </w:rPr>
        <w:t>剂量、</w:t>
      </w:r>
      <w:r>
        <w:rPr>
          <w:rFonts w:ascii="Times New Roman" w:hAnsi="Times New Roman" w:cs="Times New Roman" w:hint="eastAsia"/>
          <w:szCs w:val="28"/>
        </w:rPr>
        <w:t>剂量</w:t>
      </w:r>
      <w:r>
        <w:rPr>
          <w:rFonts w:ascii="Times New Roman" w:hAnsi="Times New Roman" w:cs="Times New Roman"/>
          <w:szCs w:val="28"/>
        </w:rPr>
        <w:t>当量、有效剂量</w:t>
      </w:r>
      <w:r>
        <w:rPr>
          <w:rFonts w:ascii="Times New Roman" w:hAnsi="Times New Roman" w:cs="Times New Roman" w:hint="eastAsia"/>
          <w:szCs w:val="28"/>
        </w:rPr>
        <w:t>均是</w:t>
      </w:r>
      <w:r>
        <w:rPr>
          <w:rFonts w:ascii="Times New Roman" w:hAnsi="Times New Roman" w:cs="Times New Roman"/>
          <w:szCs w:val="28"/>
        </w:rPr>
        <w:t>用于衡量电离辐射对生物</w:t>
      </w:r>
      <w:r>
        <w:rPr>
          <w:rFonts w:ascii="Times New Roman" w:hAnsi="Times New Roman" w:cs="Times New Roman" w:hint="eastAsia"/>
          <w:szCs w:val="28"/>
        </w:rPr>
        <w:t>物质产生</w:t>
      </w:r>
      <w:r>
        <w:rPr>
          <w:rFonts w:ascii="Times New Roman" w:hAnsi="Times New Roman" w:cs="Times New Roman"/>
          <w:szCs w:val="28"/>
        </w:rPr>
        <w:t>生物效应</w:t>
      </w:r>
      <w:r>
        <w:rPr>
          <w:rFonts w:ascii="Times New Roman" w:hAnsi="Times New Roman" w:cs="Times New Roman" w:hint="eastAsia"/>
          <w:szCs w:val="28"/>
        </w:rPr>
        <w:t>大小</w:t>
      </w:r>
      <w:r>
        <w:rPr>
          <w:rFonts w:ascii="Times New Roman" w:hAnsi="Times New Roman" w:cs="Times New Roman"/>
          <w:szCs w:val="28"/>
        </w:rPr>
        <w:t>的物理量。</w:t>
      </w:r>
    </w:p>
    <w:p w:rsidR="00665D75" w:rsidRDefault="003E036A">
      <w:pPr>
        <w:ind w:firstLineChars="0" w:firstLine="0"/>
        <w:rPr>
          <w:rFonts w:ascii="黑体" w:eastAsia="黑体" w:hAnsi="黑体"/>
          <w:szCs w:val="28"/>
        </w:rPr>
      </w:pPr>
      <w:r>
        <w:rPr>
          <w:rFonts w:ascii="黑体" w:eastAsia="黑体" w:hAnsi="黑体" w:hint="eastAsia"/>
          <w:szCs w:val="28"/>
        </w:rPr>
        <w:t>电磁</w:t>
      </w:r>
      <w:r>
        <w:rPr>
          <w:rFonts w:ascii="黑体" w:eastAsia="黑体" w:hAnsi="黑体"/>
          <w:szCs w:val="28"/>
        </w:rPr>
        <w:t>环境</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存在于</w:t>
      </w:r>
      <w:r>
        <w:rPr>
          <w:rFonts w:ascii="Times New Roman" w:hAnsi="Times New Roman" w:cs="Times New Roman"/>
          <w:szCs w:val="28"/>
        </w:rPr>
        <w:t>给定场所的所有电磁</w:t>
      </w:r>
      <w:r>
        <w:rPr>
          <w:rFonts w:ascii="Times New Roman" w:hAnsi="Times New Roman" w:cs="Times New Roman" w:hint="eastAsia"/>
          <w:szCs w:val="28"/>
        </w:rPr>
        <w:t>现象</w:t>
      </w:r>
      <w:r>
        <w:rPr>
          <w:rFonts w:ascii="Times New Roman" w:hAnsi="Times New Roman" w:cs="Times New Roman"/>
          <w:szCs w:val="28"/>
        </w:rPr>
        <w:t>的总和。</w:t>
      </w:r>
    </w:p>
    <w:p w:rsidR="00665D75" w:rsidRDefault="003E036A">
      <w:pPr>
        <w:ind w:firstLineChars="0" w:firstLine="0"/>
        <w:rPr>
          <w:rFonts w:ascii="黑体" w:eastAsia="黑体" w:hAnsi="黑体"/>
          <w:szCs w:val="28"/>
        </w:rPr>
      </w:pPr>
      <w:r>
        <w:rPr>
          <w:rFonts w:ascii="黑体" w:eastAsia="黑体" w:hAnsi="黑体" w:hint="eastAsia"/>
          <w:szCs w:val="28"/>
        </w:rPr>
        <w:t>电磁</w:t>
      </w:r>
      <w:r>
        <w:rPr>
          <w:rFonts w:ascii="黑体" w:eastAsia="黑体" w:hAnsi="黑体"/>
          <w:szCs w:val="28"/>
        </w:rPr>
        <w:t>辐射</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能量</w:t>
      </w:r>
      <w:r>
        <w:rPr>
          <w:rFonts w:ascii="Times New Roman" w:hAnsi="Times New Roman" w:cs="Times New Roman"/>
          <w:szCs w:val="28"/>
        </w:rPr>
        <w:t>以电磁波形式</w:t>
      </w:r>
      <w:r>
        <w:rPr>
          <w:rFonts w:ascii="Times New Roman" w:hAnsi="Times New Roman" w:cs="Times New Roman" w:hint="eastAsia"/>
          <w:szCs w:val="28"/>
        </w:rPr>
        <w:t>由</w:t>
      </w:r>
      <w:r>
        <w:rPr>
          <w:rFonts w:ascii="Times New Roman" w:hAnsi="Times New Roman" w:cs="Times New Roman"/>
          <w:szCs w:val="28"/>
        </w:rPr>
        <w:t>源发射到空间的现象，</w:t>
      </w:r>
      <w:r>
        <w:rPr>
          <w:rFonts w:ascii="Times New Roman" w:hAnsi="Times New Roman" w:cs="Times New Roman" w:hint="eastAsia"/>
          <w:szCs w:val="28"/>
        </w:rPr>
        <w:t>或</w:t>
      </w:r>
      <w:r>
        <w:rPr>
          <w:rFonts w:ascii="Times New Roman" w:hAnsi="Times New Roman" w:cs="Times New Roman"/>
          <w:szCs w:val="28"/>
        </w:rPr>
        <w:t>能量以电磁波形式在空间传播</w:t>
      </w:r>
      <w:r>
        <w:rPr>
          <w:rFonts w:ascii="Times New Roman" w:hAnsi="Times New Roman" w:cs="Times New Roman" w:hint="eastAsia"/>
          <w:szCs w:val="28"/>
        </w:rPr>
        <w:t>，</w:t>
      </w:r>
      <w:r>
        <w:rPr>
          <w:rFonts w:ascii="Times New Roman" w:hAnsi="Times New Roman" w:cs="Times New Roman"/>
          <w:szCs w:val="28"/>
        </w:rPr>
        <w:t>有时</w:t>
      </w:r>
      <w:r>
        <w:rPr>
          <w:rFonts w:ascii="Times New Roman" w:hAnsi="Times New Roman" w:cs="Times New Roman" w:hint="eastAsia"/>
          <w:szCs w:val="28"/>
        </w:rPr>
        <w:t>也</w:t>
      </w:r>
      <w:r>
        <w:rPr>
          <w:rFonts w:ascii="Times New Roman" w:hAnsi="Times New Roman" w:cs="Times New Roman"/>
          <w:szCs w:val="28"/>
        </w:rPr>
        <w:t>包括电磁感应现象。</w:t>
      </w:r>
    </w:p>
    <w:p w:rsidR="00665D75" w:rsidRDefault="00665D75">
      <w:pPr>
        <w:ind w:firstLineChars="0" w:firstLine="0"/>
        <w:rPr>
          <w:rFonts w:ascii="仿宋" w:hAnsi="仿宋"/>
          <w:szCs w:val="28"/>
        </w:rPr>
      </w:pPr>
    </w:p>
    <w:p w:rsidR="00665D75" w:rsidRDefault="00665D75">
      <w:pPr>
        <w:ind w:firstLineChars="0" w:firstLine="0"/>
        <w:rPr>
          <w:rFonts w:ascii="仿宋" w:hAnsi="仿宋"/>
          <w:szCs w:val="28"/>
        </w:rPr>
      </w:pPr>
    </w:p>
    <w:p w:rsidR="00665D75" w:rsidRDefault="00665D75">
      <w:pPr>
        <w:ind w:firstLineChars="0" w:firstLine="0"/>
        <w:rPr>
          <w:rFonts w:ascii="仿宋" w:hAnsi="仿宋"/>
          <w:szCs w:val="28"/>
        </w:rPr>
      </w:pPr>
    </w:p>
    <w:p w:rsidR="00665D75" w:rsidRDefault="00665D75">
      <w:pPr>
        <w:ind w:firstLineChars="0" w:firstLine="0"/>
        <w:rPr>
          <w:rFonts w:ascii="仿宋" w:hAnsi="仿宋"/>
          <w:szCs w:val="28"/>
        </w:rPr>
      </w:pPr>
    </w:p>
    <w:p w:rsidR="00665D75" w:rsidRDefault="003E036A">
      <w:pPr>
        <w:widowControl/>
        <w:spacing w:line="240" w:lineRule="auto"/>
        <w:ind w:firstLineChars="0" w:firstLine="0"/>
        <w:jc w:val="left"/>
        <w:rPr>
          <w:rFonts w:ascii="仿宋" w:hAnsi="仿宋"/>
          <w:szCs w:val="28"/>
        </w:rPr>
      </w:pPr>
      <w:r>
        <w:rPr>
          <w:rFonts w:ascii="仿宋" w:hAnsi="仿宋"/>
          <w:szCs w:val="28"/>
        </w:rPr>
        <w:br w:type="page"/>
      </w:r>
    </w:p>
    <w:p w:rsidR="00665D75" w:rsidRDefault="003E036A">
      <w:pPr>
        <w:pStyle w:val="2"/>
      </w:pPr>
      <w:bookmarkStart w:id="17" w:name="_Toc112073095"/>
      <w:r>
        <w:lastRenderedPageBreak/>
        <w:t>5</w:t>
      </w:r>
      <w:r>
        <w:rPr>
          <w:rFonts w:hint="eastAsia"/>
        </w:rPr>
        <w:t>.</w:t>
      </w:r>
      <w:r>
        <w:t>2</w:t>
      </w:r>
      <w:r>
        <w:rPr>
          <w:rFonts w:hint="eastAsia"/>
        </w:rPr>
        <w:t xml:space="preserve"> </w:t>
      </w:r>
      <w:r>
        <w:rPr>
          <w:rFonts w:hint="eastAsia"/>
        </w:rPr>
        <w:t>监测结果</w:t>
      </w:r>
      <w:r>
        <w:t>评价方法</w:t>
      </w:r>
      <w:bookmarkEnd w:id="17"/>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采用</w:t>
      </w:r>
      <w:r>
        <w:rPr>
          <w:rFonts w:ascii="Times New Roman" w:hAnsi="Times New Roman" w:cs="Times New Roman"/>
          <w:szCs w:val="28"/>
        </w:rPr>
        <w:t>数据统计处理和解释系列标准中的</w:t>
      </w:r>
      <w:r>
        <w:rPr>
          <w:rFonts w:ascii="Times New Roman" w:hAnsi="Times New Roman" w:cs="Times New Roman" w:hint="eastAsia"/>
          <w:szCs w:val="28"/>
        </w:rPr>
        <w:t>G</w:t>
      </w:r>
      <w:r>
        <w:rPr>
          <w:rFonts w:ascii="Times New Roman" w:hAnsi="Times New Roman" w:cs="Times New Roman"/>
          <w:szCs w:val="28"/>
        </w:rPr>
        <w:t>rubbs</w:t>
      </w:r>
      <w:r>
        <w:rPr>
          <w:rFonts w:ascii="Times New Roman" w:hAnsi="Times New Roman" w:cs="Times New Roman"/>
          <w:szCs w:val="28"/>
        </w:rPr>
        <w:t>检验、控制图等方法进行本底涨落评价和异常评价。</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采用</w:t>
      </w:r>
      <w:r>
        <w:rPr>
          <w:rFonts w:ascii="Times New Roman" w:hAnsi="Times New Roman" w:cs="Times New Roman"/>
          <w:szCs w:val="28"/>
        </w:rPr>
        <w:t>数据统计处理和解释</w:t>
      </w:r>
      <w:r>
        <w:rPr>
          <w:rFonts w:ascii="Times New Roman" w:hAnsi="Times New Roman" w:cs="Times New Roman" w:hint="eastAsia"/>
          <w:szCs w:val="28"/>
        </w:rPr>
        <w:t>系列</w:t>
      </w:r>
      <w:r>
        <w:rPr>
          <w:rFonts w:ascii="Times New Roman" w:hAnsi="Times New Roman" w:cs="Times New Roman"/>
          <w:szCs w:val="28"/>
        </w:rPr>
        <w:t>标准中均值检验、置信区间等方法</w:t>
      </w:r>
      <w:r>
        <w:rPr>
          <w:rFonts w:ascii="Times New Roman" w:hAnsi="Times New Roman" w:cs="Times New Roman" w:hint="eastAsia"/>
          <w:szCs w:val="28"/>
        </w:rPr>
        <w:t>进行</w:t>
      </w:r>
      <w:r>
        <w:rPr>
          <w:rFonts w:ascii="Times New Roman" w:hAnsi="Times New Roman" w:cs="Times New Roman"/>
          <w:szCs w:val="28"/>
        </w:rPr>
        <w:t>相关限值的对比评价。</w:t>
      </w:r>
    </w:p>
    <w:p w:rsidR="00665D75" w:rsidRDefault="003E036A">
      <w:pPr>
        <w:ind w:firstLine="560"/>
        <w:rPr>
          <w:rFonts w:ascii="Times New Roman" w:hAnsi="Times New Roman" w:cs="Times New Roman"/>
          <w:color w:val="000000" w:themeColor="text1"/>
          <w:szCs w:val="28"/>
        </w:rPr>
      </w:pPr>
      <w:r>
        <w:rPr>
          <w:rFonts w:ascii="Times New Roman" w:hAnsi="Times New Roman" w:cs="Times New Roman" w:hint="eastAsia"/>
          <w:szCs w:val="28"/>
        </w:rPr>
        <w:t>评价时</w:t>
      </w:r>
      <w:r>
        <w:rPr>
          <w:rFonts w:ascii="Times New Roman" w:hAnsi="Times New Roman" w:cs="Times New Roman"/>
          <w:szCs w:val="28"/>
        </w:rPr>
        <w:t>，</w:t>
      </w:r>
      <w:r>
        <w:rPr>
          <w:rFonts w:ascii="Times New Roman" w:hAnsi="Times New Roman" w:cs="Times New Roman" w:hint="eastAsia"/>
          <w:szCs w:val="28"/>
        </w:rPr>
        <w:t>适当</w:t>
      </w:r>
      <w:r>
        <w:rPr>
          <w:rFonts w:ascii="Times New Roman" w:hAnsi="Times New Roman" w:cs="Times New Roman"/>
          <w:szCs w:val="28"/>
        </w:rPr>
        <w:t>考虑与评价方法相关的置信水平、测量不确定度等风险水平，并排除</w:t>
      </w:r>
      <w:proofErr w:type="gramStart"/>
      <w:r>
        <w:rPr>
          <w:rFonts w:ascii="Times New Roman" w:hAnsi="Times New Roman" w:cs="Times New Roman"/>
          <w:szCs w:val="28"/>
        </w:rPr>
        <w:t>一下因素</w:t>
      </w:r>
      <w:proofErr w:type="gramEnd"/>
      <w:r>
        <w:rPr>
          <w:rFonts w:ascii="Times New Roman" w:hAnsi="Times New Roman" w:cs="Times New Roman"/>
          <w:szCs w:val="28"/>
        </w:rPr>
        <w:t>的影响：（</w:t>
      </w:r>
      <w:r>
        <w:rPr>
          <w:rFonts w:ascii="Times New Roman" w:hAnsi="Times New Roman" w:cs="Times New Roman" w:hint="eastAsia"/>
          <w:szCs w:val="28"/>
        </w:rPr>
        <w:t>1</w:t>
      </w:r>
      <w:r>
        <w:rPr>
          <w:rFonts w:ascii="Times New Roman" w:hAnsi="Times New Roman" w:cs="Times New Roman"/>
          <w:szCs w:val="28"/>
        </w:rPr>
        <w:t>）</w:t>
      </w:r>
      <w:r>
        <w:rPr>
          <w:rFonts w:ascii="Times New Roman" w:hAnsi="Times New Roman" w:cs="Times New Roman" w:hint="eastAsia"/>
          <w:szCs w:val="28"/>
        </w:rPr>
        <w:t>雾</w:t>
      </w:r>
      <w:proofErr w:type="gramStart"/>
      <w:r>
        <w:rPr>
          <w:rFonts w:ascii="Times New Roman" w:hAnsi="Times New Roman" w:cs="Times New Roman" w:hint="eastAsia"/>
          <w:szCs w:val="28"/>
        </w:rPr>
        <w:t>霾</w:t>
      </w:r>
      <w:proofErr w:type="gramEnd"/>
      <w:r>
        <w:rPr>
          <w:rFonts w:ascii="Times New Roman" w:hAnsi="Times New Roman" w:cs="Times New Roman"/>
          <w:szCs w:val="28"/>
        </w:rPr>
        <w:t>、沙尘、降雨（</w:t>
      </w:r>
      <w:r>
        <w:rPr>
          <w:rFonts w:ascii="Times New Roman" w:hAnsi="Times New Roman" w:cs="Times New Roman" w:hint="eastAsia"/>
          <w:szCs w:val="28"/>
        </w:rPr>
        <w:t>雪</w:t>
      </w:r>
      <w:r>
        <w:rPr>
          <w:rFonts w:ascii="Times New Roman" w:hAnsi="Times New Roman" w:cs="Times New Roman"/>
          <w:szCs w:val="28"/>
        </w:rPr>
        <w:t>）</w:t>
      </w:r>
      <w:r>
        <w:rPr>
          <w:rFonts w:ascii="Times New Roman" w:hAnsi="Times New Roman" w:cs="Times New Roman" w:hint="eastAsia"/>
          <w:szCs w:val="28"/>
        </w:rPr>
        <w:t>、</w:t>
      </w:r>
      <w:r>
        <w:rPr>
          <w:rFonts w:ascii="Times New Roman" w:hAnsi="Times New Roman" w:cs="Times New Roman"/>
          <w:szCs w:val="28"/>
        </w:rPr>
        <w:t>水文参数、潮汐等</w:t>
      </w:r>
      <w:r>
        <w:rPr>
          <w:rFonts w:ascii="Times New Roman" w:hAnsi="Times New Roman" w:cs="Times New Roman" w:hint="eastAsia"/>
          <w:szCs w:val="28"/>
        </w:rPr>
        <w:t>自然</w:t>
      </w:r>
      <w:r>
        <w:rPr>
          <w:rFonts w:ascii="Times New Roman" w:hAnsi="Times New Roman" w:cs="Times New Roman"/>
          <w:szCs w:val="28"/>
        </w:rPr>
        <w:t>因素变化的影响；（</w:t>
      </w:r>
      <w:r>
        <w:rPr>
          <w:rFonts w:ascii="Times New Roman" w:hAnsi="Times New Roman" w:cs="Times New Roman" w:hint="eastAsia"/>
          <w:szCs w:val="28"/>
        </w:rPr>
        <w:t>2</w:t>
      </w:r>
      <w:r>
        <w:rPr>
          <w:rFonts w:ascii="Times New Roman" w:hAnsi="Times New Roman" w:cs="Times New Roman"/>
          <w:szCs w:val="28"/>
        </w:rPr>
        <w:t>）</w:t>
      </w:r>
      <w:r>
        <w:rPr>
          <w:rFonts w:ascii="Times New Roman" w:hAnsi="Times New Roman" w:cs="Times New Roman" w:hint="eastAsia"/>
          <w:szCs w:val="28"/>
        </w:rPr>
        <w:t>土壤</w:t>
      </w:r>
      <w:r>
        <w:rPr>
          <w:rFonts w:ascii="Times New Roman" w:hAnsi="Times New Roman" w:cs="Times New Roman"/>
          <w:szCs w:val="28"/>
        </w:rPr>
        <w:t>、道路、植被、水体、建筑物、施工等周围环境变化的影响</w:t>
      </w:r>
      <w:r>
        <w:rPr>
          <w:rFonts w:ascii="Times New Roman" w:hAnsi="Times New Roman" w:cs="Times New Roman" w:hint="eastAsia"/>
          <w:szCs w:val="28"/>
        </w:rPr>
        <w:t>。评价方</w:t>
      </w:r>
      <w:r>
        <w:rPr>
          <w:rFonts w:ascii="Times New Roman" w:hAnsi="Times New Roman" w:cs="Times New Roman" w:hint="eastAsia"/>
          <w:color w:val="000000" w:themeColor="text1"/>
          <w:szCs w:val="28"/>
        </w:rPr>
        <w:t>法</w:t>
      </w:r>
      <w:r>
        <w:rPr>
          <w:rFonts w:ascii="Times New Roman" w:hAnsi="Times New Roman" w:cs="Times New Roman"/>
          <w:color w:val="000000" w:themeColor="text1"/>
          <w:szCs w:val="28"/>
        </w:rPr>
        <w:t>见表</w:t>
      </w:r>
      <w:r>
        <w:rPr>
          <w:rFonts w:ascii="Times New Roman" w:hAnsi="Times New Roman" w:cs="Times New Roman"/>
          <w:color w:val="000000" w:themeColor="text1"/>
          <w:szCs w:val="28"/>
        </w:rPr>
        <w:t>5-1</w:t>
      </w:r>
      <w:r>
        <w:rPr>
          <w:rFonts w:ascii="Times New Roman" w:hAnsi="Times New Roman" w:cs="Times New Roman" w:hint="eastAsia"/>
          <w:color w:val="000000" w:themeColor="text1"/>
          <w:szCs w:val="28"/>
        </w:rPr>
        <w:t>。</w:t>
      </w:r>
    </w:p>
    <w:p w:rsidR="00665D75" w:rsidRDefault="003E036A">
      <w:pPr>
        <w:ind w:firstLine="560"/>
        <w:rPr>
          <w:rFonts w:ascii="Times New Roman" w:hAnsi="Times New Roman" w:cs="Times New Roman"/>
          <w:color w:val="000000" w:themeColor="text1"/>
          <w:szCs w:val="28"/>
        </w:rPr>
      </w:pPr>
      <w:r>
        <w:rPr>
          <w:rFonts w:ascii="Times New Roman" w:hAnsi="Times New Roman" w:cs="Times New Roman" w:hint="eastAsia"/>
          <w:color w:val="000000" w:themeColor="text1"/>
          <w:szCs w:val="28"/>
        </w:rPr>
        <w:t>排除上述</w:t>
      </w:r>
      <w:r>
        <w:rPr>
          <w:rFonts w:ascii="Times New Roman" w:hAnsi="Times New Roman" w:cs="Times New Roman"/>
          <w:color w:val="000000" w:themeColor="text1"/>
          <w:szCs w:val="28"/>
        </w:rPr>
        <w:t>因素的影响，则进一步对</w:t>
      </w:r>
      <w:r>
        <w:rPr>
          <w:rFonts w:ascii="Times New Roman" w:hAnsi="Times New Roman" w:cs="Times New Roman" w:hint="eastAsia"/>
          <w:color w:val="000000" w:themeColor="text1"/>
          <w:szCs w:val="28"/>
        </w:rPr>
        <w:t>以下</w:t>
      </w:r>
      <w:r>
        <w:rPr>
          <w:rFonts w:ascii="Times New Roman" w:hAnsi="Times New Roman" w:cs="Times New Roman"/>
          <w:color w:val="000000" w:themeColor="text1"/>
          <w:szCs w:val="28"/>
        </w:rPr>
        <w:t>影响测值的因素进行排查：</w:t>
      </w:r>
      <w:r>
        <w:rPr>
          <w:rFonts w:ascii="Times New Roman" w:hAnsi="Times New Roman" w:cs="Times New Roman" w:hint="eastAsia"/>
          <w:color w:val="000000" w:themeColor="text1"/>
          <w:szCs w:val="28"/>
        </w:rPr>
        <w:t>（</w:t>
      </w:r>
      <w:r>
        <w:rPr>
          <w:rFonts w:ascii="Times New Roman" w:hAnsi="Times New Roman" w:cs="Times New Roman" w:hint="eastAsia"/>
          <w:color w:val="000000" w:themeColor="text1"/>
          <w:szCs w:val="28"/>
        </w:rPr>
        <w:t>1</w:t>
      </w:r>
      <w:r>
        <w:rPr>
          <w:rFonts w:ascii="Times New Roman" w:hAnsi="Times New Roman" w:cs="Times New Roman" w:hint="eastAsia"/>
          <w:color w:val="000000" w:themeColor="text1"/>
          <w:szCs w:val="28"/>
        </w:rPr>
        <w:t>）核设施</w:t>
      </w:r>
      <w:r>
        <w:rPr>
          <w:rFonts w:ascii="Times New Roman" w:hAnsi="Times New Roman" w:cs="Times New Roman"/>
          <w:color w:val="000000" w:themeColor="text1"/>
          <w:szCs w:val="28"/>
        </w:rPr>
        <w:t>运行状况；（</w:t>
      </w:r>
      <w:r>
        <w:rPr>
          <w:rFonts w:ascii="Times New Roman" w:hAnsi="Times New Roman" w:cs="Times New Roman" w:hint="eastAsia"/>
          <w:color w:val="000000" w:themeColor="text1"/>
          <w:szCs w:val="28"/>
        </w:rPr>
        <w:t>2</w:t>
      </w:r>
      <w:r>
        <w:rPr>
          <w:rFonts w:ascii="Times New Roman" w:hAnsi="Times New Roman" w:cs="Times New Roman"/>
          <w:color w:val="000000" w:themeColor="text1"/>
          <w:szCs w:val="28"/>
        </w:rPr>
        <w:t>）</w:t>
      </w:r>
      <w:r>
        <w:rPr>
          <w:rFonts w:ascii="Times New Roman" w:hAnsi="Times New Roman" w:cs="Times New Roman" w:hint="eastAsia"/>
          <w:color w:val="000000" w:themeColor="text1"/>
          <w:szCs w:val="28"/>
        </w:rPr>
        <w:t>核与辐射事件</w:t>
      </w:r>
      <w:r>
        <w:rPr>
          <w:rFonts w:ascii="Times New Roman" w:hAnsi="Times New Roman" w:cs="Times New Roman"/>
          <w:color w:val="000000" w:themeColor="text1"/>
          <w:szCs w:val="28"/>
        </w:rPr>
        <w:t>的影响；（</w:t>
      </w:r>
      <w:r>
        <w:rPr>
          <w:rFonts w:ascii="Times New Roman" w:hAnsi="Times New Roman" w:cs="Times New Roman" w:hint="eastAsia"/>
          <w:color w:val="000000" w:themeColor="text1"/>
          <w:szCs w:val="28"/>
        </w:rPr>
        <w:t>3</w:t>
      </w:r>
      <w:r>
        <w:rPr>
          <w:rFonts w:ascii="Times New Roman" w:hAnsi="Times New Roman" w:cs="Times New Roman"/>
          <w:color w:val="000000" w:themeColor="text1"/>
          <w:szCs w:val="28"/>
        </w:rPr>
        <w:t>）</w:t>
      </w:r>
      <w:r>
        <w:rPr>
          <w:rFonts w:ascii="Times New Roman" w:hAnsi="Times New Roman" w:cs="Times New Roman" w:hint="eastAsia"/>
          <w:color w:val="000000" w:themeColor="text1"/>
          <w:szCs w:val="28"/>
        </w:rPr>
        <w:t>核试验</w:t>
      </w:r>
      <w:r>
        <w:rPr>
          <w:rFonts w:ascii="Times New Roman" w:hAnsi="Times New Roman" w:cs="Times New Roman"/>
          <w:color w:val="000000" w:themeColor="text1"/>
          <w:szCs w:val="28"/>
        </w:rPr>
        <w:t>、核技术应用、</w:t>
      </w:r>
      <w:r>
        <w:rPr>
          <w:rFonts w:ascii="Times New Roman" w:hAnsi="Times New Roman" w:cs="Times New Roman" w:hint="eastAsia"/>
          <w:color w:val="000000" w:themeColor="text1"/>
          <w:szCs w:val="28"/>
        </w:rPr>
        <w:t>NORM</w:t>
      </w:r>
      <w:r>
        <w:rPr>
          <w:rFonts w:ascii="Times New Roman" w:hAnsi="Times New Roman" w:cs="Times New Roman" w:hint="eastAsia"/>
          <w:color w:val="000000" w:themeColor="text1"/>
          <w:szCs w:val="28"/>
        </w:rPr>
        <w:t>等</w:t>
      </w:r>
      <w:r>
        <w:rPr>
          <w:rFonts w:ascii="Times New Roman" w:hAnsi="Times New Roman" w:cs="Times New Roman"/>
          <w:color w:val="000000" w:themeColor="text1"/>
          <w:szCs w:val="28"/>
        </w:rPr>
        <w:t>其他</w:t>
      </w:r>
      <w:r>
        <w:rPr>
          <w:rFonts w:ascii="Times New Roman" w:hAnsi="Times New Roman" w:cs="Times New Roman" w:hint="eastAsia"/>
          <w:color w:val="000000" w:themeColor="text1"/>
          <w:szCs w:val="28"/>
        </w:rPr>
        <w:t>人为活动</w:t>
      </w:r>
      <w:r>
        <w:rPr>
          <w:rFonts w:ascii="Times New Roman" w:hAnsi="Times New Roman" w:cs="Times New Roman"/>
          <w:color w:val="000000" w:themeColor="text1"/>
          <w:szCs w:val="28"/>
        </w:rPr>
        <w:t>的影响。</w:t>
      </w:r>
    </w:p>
    <w:p w:rsidR="00665D75" w:rsidRDefault="003E036A">
      <w:pPr>
        <w:ind w:firstLine="560"/>
        <w:rPr>
          <w:rFonts w:ascii="Times New Roman" w:hAnsi="Times New Roman" w:cs="Times New Roman"/>
          <w:szCs w:val="28"/>
        </w:rPr>
      </w:pPr>
      <w:r>
        <w:rPr>
          <w:rFonts w:ascii="Times New Roman" w:hAnsi="Times New Roman" w:cs="Times New Roman" w:hint="eastAsia"/>
          <w:szCs w:val="28"/>
        </w:rPr>
        <w:t>受</w:t>
      </w:r>
      <w:r>
        <w:rPr>
          <w:rFonts w:ascii="Times New Roman" w:hAnsi="Times New Roman" w:cs="Times New Roman"/>
          <w:szCs w:val="28"/>
        </w:rPr>
        <w:t>探伤</w:t>
      </w:r>
      <w:r>
        <w:rPr>
          <w:rFonts w:ascii="Times New Roman" w:hAnsi="Times New Roman" w:cs="Times New Roman" w:hint="eastAsia"/>
          <w:szCs w:val="28"/>
        </w:rPr>
        <w:t>、</w:t>
      </w:r>
      <w:r>
        <w:rPr>
          <w:rFonts w:ascii="Times New Roman" w:hAnsi="Times New Roman" w:cs="Times New Roman"/>
          <w:szCs w:val="28"/>
        </w:rPr>
        <w:t>医学诊疗等核技术应用的影响，</w:t>
      </w:r>
      <w:r>
        <w:rPr>
          <w:rFonts w:ascii="Times New Roman" w:hAnsi="Times New Roman" w:cs="Times New Roman" w:hint="eastAsia"/>
          <w:szCs w:val="28"/>
        </w:rPr>
        <w:t>可能</w:t>
      </w:r>
      <w:r>
        <w:rPr>
          <w:rFonts w:ascii="Times New Roman" w:hAnsi="Times New Roman" w:cs="Times New Roman"/>
          <w:szCs w:val="28"/>
        </w:rPr>
        <w:t>造成</w:t>
      </w:r>
      <w:r>
        <w:rPr>
          <w:rFonts w:ascii="Times New Roman" w:hAnsi="Times New Roman" w:cs="Times New Roman" w:hint="eastAsia"/>
          <w:szCs w:val="28"/>
        </w:rPr>
        <w:t>个别</w:t>
      </w:r>
      <w:r>
        <w:rPr>
          <w:rFonts w:ascii="Times New Roman" w:hAnsi="Times New Roman" w:cs="Times New Roman"/>
          <w:szCs w:val="28"/>
        </w:rPr>
        <w:t>辐射环境质量</w:t>
      </w:r>
      <w:r>
        <w:rPr>
          <w:rFonts w:ascii="Times New Roman" w:hAnsi="Times New Roman" w:cs="Times New Roman" w:hint="eastAsia"/>
          <w:szCs w:val="28"/>
        </w:rPr>
        <w:t>监测</w:t>
      </w:r>
      <w:r>
        <w:rPr>
          <w:rFonts w:ascii="Times New Roman" w:hAnsi="Times New Roman" w:cs="Times New Roman"/>
          <w:szCs w:val="28"/>
        </w:rPr>
        <w:t>数据异常，</w:t>
      </w:r>
      <w:r>
        <w:rPr>
          <w:rFonts w:ascii="Times New Roman" w:hAnsi="Times New Roman" w:cs="Times New Roman" w:hint="eastAsia"/>
          <w:szCs w:val="28"/>
        </w:rPr>
        <w:t>因其</w:t>
      </w:r>
      <w:r>
        <w:rPr>
          <w:rFonts w:ascii="Times New Roman" w:hAnsi="Times New Roman" w:cs="Times New Roman"/>
          <w:szCs w:val="28"/>
        </w:rPr>
        <w:t>不能反映环境辐射水平，</w:t>
      </w:r>
      <w:r>
        <w:rPr>
          <w:rFonts w:ascii="Times New Roman" w:hAnsi="Times New Roman" w:cs="Times New Roman" w:hint="eastAsia"/>
          <w:szCs w:val="28"/>
        </w:rPr>
        <w:t>不参与</w:t>
      </w:r>
      <w:r>
        <w:rPr>
          <w:rFonts w:ascii="Times New Roman" w:hAnsi="Times New Roman" w:cs="Times New Roman"/>
          <w:szCs w:val="28"/>
        </w:rPr>
        <w:t>辐射环境质量监测结果评价</w:t>
      </w:r>
      <w:r>
        <w:rPr>
          <w:rFonts w:ascii="Times New Roman" w:hAnsi="Times New Roman" w:cs="Times New Roman" w:hint="eastAsia"/>
          <w:szCs w:val="28"/>
        </w:rPr>
        <w:t>。</w:t>
      </w:r>
    </w:p>
    <w:p w:rsidR="00665D75" w:rsidRDefault="003E036A">
      <w:pPr>
        <w:pStyle w:val="ab"/>
      </w:pPr>
      <w:r>
        <w:rPr>
          <w:rFonts w:hint="eastAsia"/>
        </w:rPr>
        <w:t>表</w:t>
      </w:r>
      <w:r>
        <w:t xml:space="preserve">5-1 </w:t>
      </w:r>
      <w:r>
        <w:rPr>
          <w:rFonts w:hint="eastAsia"/>
        </w:rPr>
        <w:t>辐射</w:t>
      </w:r>
      <w:r>
        <w:t>环境质量监测结果评价方法</w:t>
      </w:r>
    </w:p>
    <w:tbl>
      <w:tblPr>
        <w:tblStyle w:val="newf-1"/>
        <w:tblW w:w="8505" w:type="dxa"/>
        <w:tblBorders>
          <w:top w:val="none" w:sz="0" w:space="0" w:color="auto"/>
          <w:bottom w:val="none" w:sz="0" w:space="0" w:color="auto"/>
        </w:tblBorders>
        <w:tblLayout w:type="fixed"/>
        <w:tblLook w:val="04A0" w:firstRow="1" w:lastRow="0" w:firstColumn="1" w:lastColumn="0" w:noHBand="0" w:noVBand="1"/>
      </w:tblPr>
      <w:tblGrid>
        <w:gridCol w:w="1560"/>
        <w:gridCol w:w="1842"/>
        <w:gridCol w:w="3261"/>
        <w:gridCol w:w="1842"/>
      </w:tblGrid>
      <w:tr w:rsidR="00665D75">
        <w:trPr>
          <w:trHeight w:val="397"/>
          <w:tblHeader/>
        </w:trPr>
        <w:tc>
          <w:tcPr>
            <w:tcW w:w="1560" w:type="dxa"/>
            <w:shd w:val="clear" w:color="auto" w:fill="5B9BD5"/>
          </w:tcPr>
          <w:p w:rsidR="00665D75" w:rsidRDefault="003E036A">
            <w:pPr>
              <w:pStyle w:val="af1"/>
              <w:rPr>
                <w:rFonts w:hAnsi="Times New Roman" w:cs="Times New Roman"/>
                <w:b/>
                <w:color w:val="FFFFFF" w:themeColor="background1"/>
                <w:kern w:val="0"/>
                <w:sz w:val="18"/>
                <w:szCs w:val="18"/>
              </w:rPr>
            </w:pPr>
            <w:r>
              <w:rPr>
                <w:rFonts w:hAnsi="Times New Roman" w:cs="Times New Roman"/>
                <w:b/>
                <w:color w:val="FFFFFF" w:themeColor="background1"/>
                <w:kern w:val="0"/>
                <w:sz w:val="18"/>
                <w:szCs w:val="18"/>
              </w:rPr>
              <w:t>评价类型</w:t>
            </w:r>
          </w:p>
        </w:tc>
        <w:tc>
          <w:tcPr>
            <w:tcW w:w="1842" w:type="dxa"/>
            <w:shd w:val="clear" w:color="auto" w:fill="5B9BD5"/>
          </w:tcPr>
          <w:p w:rsidR="00665D75" w:rsidRDefault="003E036A">
            <w:pPr>
              <w:pStyle w:val="af1"/>
              <w:rPr>
                <w:rFonts w:hAnsi="Times New Roman" w:cs="Times New Roman"/>
                <w:b/>
                <w:color w:val="FFFFFF" w:themeColor="background1"/>
                <w:kern w:val="0"/>
                <w:sz w:val="18"/>
                <w:szCs w:val="18"/>
              </w:rPr>
            </w:pPr>
            <w:r>
              <w:rPr>
                <w:rFonts w:hAnsi="Times New Roman" w:cs="Times New Roman"/>
                <w:b/>
                <w:color w:val="FFFFFF" w:themeColor="background1"/>
                <w:kern w:val="0"/>
                <w:sz w:val="18"/>
                <w:szCs w:val="18"/>
              </w:rPr>
              <w:t>监测对象</w:t>
            </w:r>
          </w:p>
        </w:tc>
        <w:tc>
          <w:tcPr>
            <w:tcW w:w="3261" w:type="dxa"/>
            <w:shd w:val="clear" w:color="auto" w:fill="5B9BD5"/>
          </w:tcPr>
          <w:p w:rsidR="00665D75" w:rsidRDefault="003E036A">
            <w:pPr>
              <w:pStyle w:val="af1"/>
              <w:rPr>
                <w:rFonts w:hAnsi="Times New Roman" w:cs="Times New Roman"/>
                <w:b/>
                <w:color w:val="FFFFFF" w:themeColor="background1"/>
                <w:kern w:val="0"/>
                <w:sz w:val="18"/>
                <w:szCs w:val="18"/>
              </w:rPr>
            </w:pPr>
            <w:r>
              <w:rPr>
                <w:rFonts w:hAnsi="Times New Roman" w:cs="Times New Roman" w:hint="eastAsia"/>
                <w:b/>
                <w:color w:val="FFFFFF" w:themeColor="background1"/>
                <w:kern w:val="0"/>
                <w:sz w:val="18"/>
                <w:szCs w:val="18"/>
              </w:rPr>
              <w:t>评价指标</w:t>
            </w:r>
          </w:p>
        </w:tc>
        <w:tc>
          <w:tcPr>
            <w:tcW w:w="1842" w:type="dxa"/>
            <w:shd w:val="clear" w:color="auto" w:fill="5B9BD5"/>
          </w:tcPr>
          <w:p w:rsidR="00665D75" w:rsidRDefault="003E036A">
            <w:pPr>
              <w:pStyle w:val="af1"/>
              <w:rPr>
                <w:rFonts w:hAnsi="Times New Roman" w:cs="Times New Roman"/>
                <w:b/>
                <w:color w:val="FFFFFF" w:themeColor="background1"/>
                <w:kern w:val="0"/>
                <w:sz w:val="18"/>
                <w:szCs w:val="18"/>
              </w:rPr>
            </w:pPr>
            <w:r>
              <w:rPr>
                <w:rFonts w:hAnsi="Times New Roman" w:cs="Times New Roman" w:hint="eastAsia"/>
                <w:b/>
                <w:color w:val="FFFFFF" w:themeColor="background1"/>
                <w:kern w:val="0"/>
                <w:sz w:val="18"/>
                <w:szCs w:val="18"/>
              </w:rPr>
              <w:t>评价依据</w:t>
            </w:r>
          </w:p>
        </w:tc>
      </w:tr>
      <w:tr w:rsidR="00665D75">
        <w:trPr>
          <w:trHeight w:val="397"/>
        </w:trPr>
        <w:tc>
          <w:tcPr>
            <w:tcW w:w="1560" w:type="dxa"/>
            <w:vMerge w:val="restart"/>
            <w:shd w:val="clear" w:color="auto" w:fill="DEEAF6" w:themeFill="accent1" w:themeFillTint="33"/>
          </w:tcPr>
          <w:p w:rsidR="00665D75" w:rsidRDefault="003E036A">
            <w:pPr>
              <w:pStyle w:val="af1"/>
              <w:rPr>
                <w:rFonts w:hAnsi="Times New Roman" w:cs="Times New Roman"/>
                <w:kern w:val="0"/>
                <w:sz w:val="18"/>
                <w:szCs w:val="18"/>
              </w:rPr>
            </w:pPr>
            <w:r>
              <w:rPr>
                <w:rFonts w:hAnsi="Times New Roman" w:cs="Times New Roman"/>
                <w:kern w:val="0"/>
                <w:sz w:val="18"/>
                <w:szCs w:val="18"/>
              </w:rPr>
              <w:t>本底涨落</w:t>
            </w:r>
            <w:r>
              <w:rPr>
                <w:rFonts w:hAnsi="Times New Roman" w:cs="Times New Roman" w:hint="eastAsia"/>
                <w:kern w:val="0"/>
                <w:sz w:val="18"/>
                <w:szCs w:val="18"/>
              </w:rPr>
              <w:t>评价</w:t>
            </w:r>
          </w:p>
        </w:tc>
        <w:tc>
          <w:tcPr>
            <w:tcW w:w="1842" w:type="dxa"/>
            <w:vMerge w:val="restart"/>
            <w:shd w:val="clear" w:color="auto" w:fill="DEEAF6" w:themeFill="accent1" w:themeFillTint="33"/>
          </w:tcPr>
          <w:p w:rsidR="00665D75" w:rsidRDefault="003E036A">
            <w:pPr>
              <w:pStyle w:val="af1"/>
              <w:rPr>
                <w:rFonts w:hAnsi="Times New Roman" w:cs="Times New Roman"/>
                <w:kern w:val="0"/>
                <w:sz w:val="18"/>
                <w:szCs w:val="18"/>
              </w:rPr>
            </w:pPr>
            <w:r>
              <w:rPr>
                <w:rFonts w:hAnsi="Times New Roman" w:cs="Times New Roman"/>
                <w:kern w:val="0"/>
                <w:sz w:val="18"/>
                <w:szCs w:val="18"/>
              </w:rPr>
              <w:t>陆地</w:t>
            </w:r>
            <w:r>
              <w:rPr>
                <w:rFonts w:hAnsi="Times New Roman" w:cs="Times New Roman"/>
                <w:kern w:val="0"/>
                <w:sz w:val="18"/>
                <w:szCs w:val="18"/>
              </w:rPr>
              <w:t>γ</w:t>
            </w:r>
            <w:r>
              <w:rPr>
                <w:rFonts w:hAnsi="Times New Roman" w:cs="Times New Roman"/>
                <w:kern w:val="0"/>
                <w:sz w:val="18"/>
                <w:szCs w:val="18"/>
              </w:rPr>
              <w:t>辐射</w:t>
            </w:r>
          </w:p>
        </w:tc>
        <w:tc>
          <w:tcPr>
            <w:tcW w:w="3261" w:type="dxa"/>
            <w:tcBorders>
              <w:bottom w:val="single" w:sz="4" w:space="0" w:color="FFFFFF" w:themeColor="background1"/>
            </w:tcBorders>
            <w:shd w:val="clear" w:color="auto" w:fill="DEEAF6" w:themeFill="accent1" w:themeFillTint="33"/>
          </w:tcPr>
          <w:p w:rsidR="00665D75" w:rsidRDefault="003E036A">
            <w:pPr>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空气吸收剂量率</w:t>
            </w:r>
            <w:r>
              <w:rPr>
                <w:rFonts w:ascii="Times New Roman" w:hAnsi="Times New Roman" w:cs="Times New Roman" w:hint="eastAsia"/>
                <w:kern w:val="0"/>
                <w:sz w:val="18"/>
                <w:szCs w:val="18"/>
              </w:rPr>
              <w:t>（连续测量）</w:t>
            </w:r>
          </w:p>
        </w:tc>
        <w:tc>
          <w:tcPr>
            <w:tcW w:w="1842" w:type="dxa"/>
            <w:vMerge w:val="restart"/>
            <w:shd w:val="clear" w:color="auto" w:fill="DEEAF6" w:themeFill="accent1" w:themeFillTint="33"/>
          </w:tcPr>
          <w:p w:rsidR="00665D75" w:rsidRDefault="003E036A">
            <w:pPr>
              <w:pStyle w:val="af1"/>
              <w:rPr>
                <w:rFonts w:hAnsi="Times New Roman" w:cs="Times New Roman"/>
                <w:kern w:val="0"/>
                <w:sz w:val="18"/>
                <w:szCs w:val="18"/>
              </w:rPr>
            </w:pPr>
            <w:r>
              <w:rPr>
                <w:rFonts w:hAnsi="Times New Roman" w:cs="Times New Roman" w:hint="eastAsia"/>
                <w:kern w:val="0"/>
                <w:sz w:val="18"/>
                <w:szCs w:val="18"/>
              </w:rPr>
              <w:t>HJ 61-2021</w:t>
            </w:r>
            <w:r>
              <w:rPr>
                <w:rFonts w:hAnsi="Times New Roman" w:cs="Times New Roman" w:hint="eastAsia"/>
                <w:kern w:val="0"/>
                <w:sz w:val="18"/>
                <w:szCs w:val="18"/>
              </w:rPr>
              <w:t>、</w:t>
            </w:r>
          </w:p>
          <w:p w:rsidR="00665D75" w:rsidRDefault="003E036A">
            <w:pPr>
              <w:pStyle w:val="af1"/>
              <w:jc w:val="both"/>
              <w:rPr>
                <w:rFonts w:hAnsi="Times New Roman" w:cs="Times New Roman"/>
                <w:kern w:val="0"/>
                <w:sz w:val="18"/>
                <w:szCs w:val="18"/>
              </w:rPr>
            </w:pPr>
            <w:r>
              <w:rPr>
                <w:rFonts w:hAnsi="Times New Roman" w:cs="Times New Roman" w:hint="eastAsia"/>
                <w:kern w:val="0"/>
                <w:sz w:val="18"/>
                <w:szCs w:val="18"/>
              </w:rPr>
              <w:t>GB/T 17989.2-2020</w:t>
            </w:r>
            <w:r>
              <w:rPr>
                <w:rFonts w:hAnsi="Times New Roman" w:cs="Times New Roman" w:hint="eastAsia"/>
                <w:kern w:val="0"/>
                <w:sz w:val="18"/>
                <w:szCs w:val="18"/>
              </w:rPr>
              <w:t>、</w:t>
            </w:r>
          </w:p>
          <w:p w:rsidR="00665D75" w:rsidRDefault="003E036A">
            <w:pPr>
              <w:pStyle w:val="af1"/>
              <w:rPr>
                <w:rFonts w:hAnsi="Times New Roman" w:cs="Times New Roman"/>
                <w:kern w:val="0"/>
                <w:sz w:val="18"/>
                <w:szCs w:val="18"/>
              </w:rPr>
            </w:pPr>
            <w:r>
              <w:rPr>
                <w:rFonts w:hAnsi="Times New Roman" w:cs="Times New Roman" w:hint="eastAsia"/>
                <w:kern w:val="0"/>
                <w:sz w:val="18"/>
                <w:szCs w:val="18"/>
              </w:rPr>
              <w:t>GB/T 4883-2008</w:t>
            </w:r>
          </w:p>
        </w:tc>
      </w:tr>
      <w:tr w:rsidR="00665D75">
        <w:trPr>
          <w:trHeight w:val="397"/>
        </w:trPr>
        <w:tc>
          <w:tcPr>
            <w:tcW w:w="1560" w:type="dxa"/>
            <w:vMerge/>
            <w:shd w:val="clear" w:color="auto" w:fill="DEEAF6" w:themeFill="accent1" w:themeFillTint="33"/>
          </w:tcPr>
          <w:p w:rsidR="00665D75" w:rsidRDefault="00665D75">
            <w:pPr>
              <w:pStyle w:val="af1"/>
              <w:rPr>
                <w:rFonts w:hAnsi="Times New Roman" w:cs="Times New Roman"/>
                <w:kern w:val="0"/>
                <w:sz w:val="18"/>
                <w:szCs w:val="18"/>
              </w:rPr>
            </w:pPr>
          </w:p>
        </w:tc>
        <w:tc>
          <w:tcPr>
            <w:tcW w:w="1842" w:type="dxa"/>
            <w:vMerge/>
            <w:shd w:val="clear" w:color="auto" w:fill="DEEAF6" w:themeFill="accent1" w:themeFillTint="33"/>
          </w:tcPr>
          <w:p w:rsidR="00665D75" w:rsidRDefault="00665D75">
            <w:pPr>
              <w:pStyle w:val="af1"/>
              <w:rPr>
                <w:rFonts w:hAnsi="Times New Roman" w:cs="Times New Roman"/>
                <w:kern w:val="0"/>
                <w:sz w:val="18"/>
                <w:szCs w:val="18"/>
              </w:rPr>
            </w:pPr>
          </w:p>
        </w:tc>
        <w:tc>
          <w:tcPr>
            <w:tcW w:w="3261" w:type="dxa"/>
            <w:tcBorders>
              <w:top w:val="single" w:sz="4" w:space="0" w:color="FFFFFF" w:themeColor="background1"/>
              <w:bottom w:val="single" w:sz="4" w:space="0" w:color="FFFFFF" w:themeColor="background1"/>
            </w:tcBorders>
            <w:shd w:val="clear" w:color="auto" w:fill="DEEAF6" w:themeFill="accent1" w:themeFillTint="33"/>
          </w:tcPr>
          <w:p w:rsidR="00665D75" w:rsidRDefault="003E036A">
            <w:pPr>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空气吸收剂量率</w:t>
            </w:r>
            <w:r>
              <w:rPr>
                <w:rFonts w:ascii="Times New Roman" w:hAnsi="Times New Roman" w:cs="Times New Roman" w:hint="eastAsia"/>
                <w:kern w:val="0"/>
                <w:sz w:val="18"/>
                <w:szCs w:val="18"/>
              </w:rPr>
              <w:t>（即时测量）</w:t>
            </w:r>
          </w:p>
        </w:tc>
        <w:tc>
          <w:tcPr>
            <w:tcW w:w="1842" w:type="dxa"/>
            <w:vMerge/>
            <w:shd w:val="clear" w:color="auto" w:fill="DEEAF6" w:themeFill="accent1" w:themeFillTint="33"/>
          </w:tcPr>
          <w:p w:rsidR="00665D75" w:rsidRDefault="00665D75">
            <w:pPr>
              <w:pStyle w:val="af1"/>
              <w:rPr>
                <w:rFonts w:hAnsi="Times New Roman" w:cs="Times New Roman"/>
                <w:kern w:val="0"/>
                <w:sz w:val="18"/>
                <w:szCs w:val="18"/>
              </w:rPr>
            </w:pPr>
          </w:p>
        </w:tc>
      </w:tr>
      <w:tr w:rsidR="00665D75">
        <w:trPr>
          <w:trHeight w:val="397"/>
        </w:trPr>
        <w:tc>
          <w:tcPr>
            <w:tcW w:w="1560" w:type="dxa"/>
            <w:vMerge/>
            <w:shd w:val="clear" w:color="auto" w:fill="DEEAF6" w:themeFill="accent1" w:themeFillTint="33"/>
          </w:tcPr>
          <w:p w:rsidR="00665D75" w:rsidRDefault="00665D75">
            <w:pPr>
              <w:pStyle w:val="af1"/>
              <w:rPr>
                <w:rFonts w:hAnsi="Times New Roman" w:cs="Times New Roman"/>
                <w:kern w:val="0"/>
                <w:sz w:val="18"/>
                <w:szCs w:val="18"/>
              </w:rPr>
            </w:pPr>
          </w:p>
        </w:tc>
        <w:tc>
          <w:tcPr>
            <w:tcW w:w="1842" w:type="dxa"/>
            <w:vMerge/>
            <w:tcBorders>
              <w:bottom w:val="single" w:sz="8" w:space="0" w:color="FFFFFF" w:themeColor="background1"/>
            </w:tcBorders>
            <w:shd w:val="clear" w:color="auto" w:fill="DEEAF6" w:themeFill="accent1" w:themeFillTint="33"/>
          </w:tcPr>
          <w:p w:rsidR="00665D75" w:rsidRDefault="00665D75">
            <w:pPr>
              <w:pStyle w:val="af1"/>
              <w:rPr>
                <w:rFonts w:hAnsi="Times New Roman" w:cs="Times New Roman"/>
                <w:kern w:val="0"/>
                <w:sz w:val="18"/>
                <w:szCs w:val="18"/>
              </w:rPr>
            </w:pPr>
          </w:p>
        </w:tc>
        <w:tc>
          <w:tcPr>
            <w:tcW w:w="3261" w:type="dxa"/>
            <w:tcBorders>
              <w:top w:val="single" w:sz="4" w:space="0" w:color="FFFFFF" w:themeColor="background1"/>
              <w:bottom w:val="single" w:sz="8" w:space="0" w:color="FFFFFF" w:themeColor="background1"/>
            </w:tcBorders>
            <w:shd w:val="clear" w:color="auto" w:fill="DEEAF6" w:themeFill="accent1" w:themeFillTint="33"/>
          </w:tcPr>
          <w:p w:rsidR="00665D75" w:rsidRDefault="003E036A">
            <w:pPr>
              <w:spacing w:line="312" w:lineRule="exact"/>
              <w:ind w:firstLineChars="0" w:firstLine="0"/>
              <w:jc w:val="center"/>
              <w:rPr>
                <w:rFonts w:ascii="Times New Roman" w:hAnsi="Times New Roman" w:cs="Times New Roman"/>
                <w:kern w:val="0"/>
                <w:sz w:val="18"/>
                <w:szCs w:val="18"/>
              </w:rPr>
            </w:pPr>
            <w:r>
              <w:rPr>
                <w:rFonts w:ascii="Times New Roman" w:hAnsi="Times New Roman" w:cs="Times New Roman"/>
                <w:kern w:val="0"/>
                <w:sz w:val="18"/>
                <w:szCs w:val="18"/>
              </w:rPr>
              <w:t>累积</w:t>
            </w:r>
            <w:r>
              <w:rPr>
                <w:rFonts w:ascii="Times New Roman" w:hAnsi="Times New Roman" w:cs="Times New Roman" w:hint="eastAsia"/>
                <w:kern w:val="0"/>
                <w:sz w:val="18"/>
                <w:szCs w:val="18"/>
              </w:rPr>
              <w:t>剂量</w:t>
            </w:r>
          </w:p>
        </w:tc>
        <w:tc>
          <w:tcPr>
            <w:tcW w:w="1842" w:type="dxa"/>
            <w:vMerge/>
            <w:shd w:val="clear" w:color="auto" w:fill="DEEAF6" w:themeFill="accent1" w:themeFillTint="33"/>
          </w:tcPr>
          <w:p w:rsidR="00665D75" w:rsidRDefault="00665D75">
            <w:pPr>
              <w:pStyle w:val="af1"/>
              <w:rPr>
                <w:rFonts w:hAnsi="Times New Roman" w:cs="Times New Roman"/>
                <w:kern w:val="0"/>
                <w:sz w:val="18"/>
                <w:szCs w:val="18"/>
              </w:rPr>
            </w:pPr>
          </w:p>
        </w:tc>
      </w:tr>
      <w:tr w:rsidR="00665D75">
        <w:trPr>
          <w:trHeight w:val="397"/>
        </w:trPr>
        <w:tc>
          <w:tcPr>
            <w:tcW w:w="1560" w:type="dxa"/>
            <w:vMerge/>
            <w:shd w:val="clear" w:color="auto" w:fill="DEEAF6" w:themeFill="accent1" w:themeFillTint="33"/>
          </w:tcPr>
          <w:p w:rsidR="00665D75" w:rsidRDefault="00665D75">
            <w:pPr>
              <w:pStyle w:val="af1"/>
              <w:rPr>
                <w:rFonts w:hAnsi="Times New Roman" w:cs="Times New Roman"/>
                <w:kern w:val="0"/>
                <w:sz w:val="18"/>
                <w:szCs w:val="18"/>
              </w:rPr>
            </w:pPr>
          </w:p>
        </w:tc>
        <w:tc>
          <w:tcPr>
            <w:tcW w:w="1842" w:type="dxa"/>
            <w:vMerge w:val="restart"/>
            <w:tcBorders>
              <w:top w:val="single" w:sz="8" w:space="0" w:color="FFFFFF" w:themeColor="background1"/>
            </w:tcBorders>
            <w:shd w:val="clear" w:color="auto" w:fill="DEEAF6" w:themeFill="accent1" w:themeFillTint="33"/>
          </w:tcPr>
          <w:p w:rsidR="00665D75" w:rsidRDefault="003E036A">
            <w:pPr>
              <w:pStyle w:val="af1"/>
              <w:rPr>
                <w:rFonts w:hAnsi="Times New Roman" w:cs="Times New Roman"/>
                <w:kern w:val="0"/>
                <w:sz w:val="18"/>
                <w:szCs w:val="18"/>
              </w:rPr>
            </w:pPr>
            <w:r>
              <w:rPr>
                <w:rFonts w:hAnsi="Times New Roman" w:cs="Times New Roman"/>
                <w:kern w:val="0"/>
                <w:sz w:val="18"/>
                <w:szCs w:val="18"/>
              </w:rPr>
              <w:t>空气、水、</w:t>
            </w:r>
          </w:p>
          <w:p w:rsidR="00665D75" w:rsidRDefault="003E036A">
            <w:pPr>
              <w:pStyle w:val="af1"/>
              <w:rPr>
                <w:rFonts w:hAnsi="Times New Roman" w:cs="Times New Roman"/>
                <w:kern w:val="0"/>
                <w:sz w:val="18"/>
                <w:szCs w:val="18"/>
              </w:rPr>
            </w:pPr>
            <w:r>
              <w:rPr>
                <w:rFonts w:hAnsi="Times New Roman" w:cs="Times New Roman"/>
                <w:kern w:val="0"/>
                <w:sz w:val="18"/>
                <w:szCs w:val="18"/>
              </w:rPr>
              <w:t>土壤、生物</w:t>
            </w:r>
          </w:p>
        </w:tc>
        <w:tc>
          <w:tcPr>
            <w:tcW w:w="3261" w:type="dxa"/>
            <w:tcBorders>
              <w:top w:val="single" w:sz="8" w:space="0" w:color="FFFFFF" w:themeColor="background1"/>
              <w:bottom w:val="single" w:sz="4" w:space="0" w:color="FFFFFF" w:themeColor="background1"/>
            </w:tcBorders>
            <w:shd w:val="clear" w:color="auto" w:fill="DEEAF6" w:themeFill="accent1" w:themeFillTint="33"/>
          </w:tcPr>
          <w:p w:rsidR="00665D75" w:rsidRDefault="003E036A">
            <w:pPr>
              <w:pStyle w:val="af1"/>
              <w:rPr>
                <w:rFonts w:hAnsi="Times New Roman" w:cs="Times New Roman"/>
                <w:kern w:val="0"/>
                <w:sz w:val="18"/>
                <w:szCs w:val="18"/>
              </w:rPr>
            </w:pPr>
            <w:r>
              <w:rPr>
                <w:rFonts w:hAnsi="Times New Roman" w:cs="Times New Roman"/>
                <w:kern w:val="0"/>
                <w:sz w:val="18"/>
                <w:szCs w:val="18"/>
              </w:rPr>
              <w:t>总</w:t>
            </w:r>
            <w:r>
              <w:rPr>
                <w:rFonts w:hAnsi="Times New Roman" w:cs="Times New Roman"/>
                <w:kern w:val="0"/>
                <w:sz w:val="18"/>
                <w:szCs w:val="18"/>
              </w:rPr>
              <w:t>α</w:t>
            </w:r>
            <w:r>
              <w:rPr>
                <w:rFonts w:hAnsi="Times New Roman" w:cs="Times New Roman"/>
                <w:kern w:val="0"/>
                <w:sz w:val="18"/>
                <w:szCs w:val="18"/>
              </w:rPr>
              <w:t>、总</w:t>
            </w:r>
            <w:r>
              <w:rPr>
                <w:rFonts w:hAnsi="Times New Roman" w:cs="Times New Roman"/>
                <w:kern w:val="0"/>
                <w:sz w:val="18"/>
                <w:szCs w:val="18"/>
              </w:rPr>
              <w:t>β</w:t>
            </w:r>
          </w:p>
        </w:tc>
        <w:tc>
          <w:tcPr>
            <w:tcW w:w="1842" w:type="dxa"/>
            <w:vMerge/>
            <w:shd w:val="clear" w:color="auto" w:fill="DEEAF6" w:themeFill="accent1" w:themeFillTint="33"/>
          </w:tcPr>
          <w:p w:rsidR="00665D75" w:rsidRDefault="00665D75">
            <w:pPr>
              <w:pStyle w:val="af1"/>
              <w:rPr>
                <w:rFonts w:hAnsi="Times New Roman" w:cs="Times New Roman"/>
                <w:kern w:val="0"/>
                <w:sz w:val="18"/>
                <w:szCs w:val="18"/>
              </w:rPr>
            </w:pPr>
          </w:p>
        </w:tc>
      </w:tr>
      <w:tr w:rsidR="00665D75">
        <w:trPr>
          <w:trHeight w:val="936"/>
        </w:trPr>
        <w:tc>
          <w:tcPr>
            <w:tcW w:w="1560" w:type="dxa"/>
            <w:vMerge/>
            <w:tcBorders>
              <w:bottom w:val="single" w:sz="12" w:space="0" w:color="FFFFFF" w:themeColor="background1"/>
            </w:tcBorders>
            <w:shd w:val="clear" w:color="auto" w:fill="DEEAF6" w:themeFill="accent1" w:themeFillTint="33"/>
          </w:tcPr>
          <w:p w:rsidR="00665D75" w:rsidRDefault="00665D75">
            <w:pPr>
              <w:pStyle w:val="af1"/>
              <w:rPr>
                <w:rFonts w:hAnsi="Times New Roman" w:cs="Times New Roman"/>
                <w:kern w:val="0"/>
                <w:sz w:val="18"/>
                <w:szCs w:val="18"/>
              </w:rPr>
            </w:pPr>
          </w:p>
        </w:tc>
        <w:tc>
          <w:tcPr>
            <w:tcW w:w="1842" w:type="dxa"/>
            <w:vMerge/>
            <w:tcBorders>
              <w:bottom w:val="single" w:sz="12" w:space="0" w:color="FFFFFF" w:themeColor="background1"/>
            </w:tcBorders>
            <w:shd w:val="clear" w:color="auto" w:fill="DEEAF6" w:themeFill="accent1" w:themeFillTint="33"/>
          </w:tcPr>
          <w:p w:rsidR="00665D75" w:rsidRDefault="00665D75">
            <w:pPr>
              <w:pStyle w:val="af1"/>
              <w:rPr>
                <w:rFonts w:hAnsi="Times New Roman" w:cs="Times New Roman"/>
                <w:kern w:val="0"/>
                <w:sz w:val="18"/>
                <w:szCs w:val="18"/>
              </w:rPr>
            </w:pPr>
          </w:p>
        </w:tc>
        <w:tc>
          <w:tcPr>
            <w:tcW w:w="3261" w:type="dxa"/>
            <w:tcBorders>
              <w:top w:val="single" w:sz="4" w:space="0" w:color="FFFFFF" w:themeColor="background1"/>
              <w:bottom w:val="single" w:sz="12" w:space="0" w:color="FFFFFF" w:themeColor="background1"/>
            </w:tcBorders>
            <w:shd w:val="clear" w:color="auto" w:fill="DEEAF6" w:themeFill="accent1" w:themeFillTint="33"/>
          </w:tcPr>
          <w:p w:rsidR="00665D75" w:rsidRDefault="003E036A">
            <w:pPr>
              <w:pStyle w:val="af1"/>
              <w:rPr>
                <w:rFonts w:hAnsi="Times New Roman" w:cs="Times New Roman"/>
                <w:kern w:val="0"/>
                <w:sz w:val="18"/>
                <w:szCs w:val="18"/>
              </w:rPr>
            </w:pPr>
            <w:r>
              <w:rPr>
                <w:rFonts w:hAnsi="Times New Roman" w:cs="Times New Roman" w:hint="eastAsia"/>
                <w:kern w:val="0"/>
                <w:sz w:val="18"/>
                <w:szCs w:val="18"/>
              </w:rPr>
              <w:t>天然</w:t>
            </w:r>
            <w:r>
              <w:rPr>
                <w:rFonts w:hAnsi="Times New Roman" w:cs="Times New Roman"/>
                <w:kern w:val="0"/>
                <w:sz w:val="18"/>
                <w:szCs w:val="18"/>
              </w:rPr>
              <w:t>放射性核素：</w:t>
            </w:r>
            <w:r>
              <w:rPr>
                <w:rFonts w:hAnsi="Times New Roman" w:cs="Times New Roman" w:hint="eastAsia"/>
                <w:kern w:val="0"/>
                <w:sz w:val="18"/>
                <w:szCs w:val="18"/>
              </w:rPr>
              <w:t>铀</w:t>
            </w:r>
            <w:r>
              <w:rPr>
                <w:rFonts w:hAnsi="Times New Roman" w:cs="Times New Roman"/>
                <w:kern w:val="0"/>
                <w:sz w:val="18"/>
                <w:szCs w:val="18"/>
              </w:rPr>
              <w:t>、</w:t>
            </w:r>
            <w:r>
              <w:rPr>
                <w:rFonts w:hAnsi="Times New Roman" w:cs="Times New Roman" w:hint="eastAsia"/>
                <w:kern w:val="0"/>
                <w:sz w:val="18"/>
                <w:szCs w:val="18"/>
              </w:rPr>
              <w:t>、</w:t>
            </w:r>
            <w:r>
              <w:rPr>
                <w:rFonts w:hAnsi="Times New Roman" w:cs="Times New Roman"/>
                <w:kern w:val="0"/>
                <w:sz w:val="18"/>
                <w:szCs w:val="18"/>
              </w:rPr>
              <w:t>钍、钍</w:t>
            </w:r>
            <w:r>
              <w:rPr>
                <w:rFonts w:hAnsi="Times New Roman" w:cs="Times New Roman" w:hint="eastAsia"/>
                <w:kern w:val="0"/>
                <w:sz w:val="18"/>
                <w:szCs w:val="18"/>
              </w:rPr>
              <w:t>-232</w:t>
            </w:r>
            <w:r>
              <w:rPr>
                <w:rFonts w:hAnsi="Times New Roman" w:cs="Times New Roman" w:hint="eastAsia"/>
                <w:kern w:val="0"/>
                <w:sz w:val="18"/>
                <w:szCs w:val="18"/>
              </w:rPr>
              <w:t>、</w:t>
            </w:r>
            <w:r>
              <w:rPr>
                <w:rFonts w:hAnsi="Times New Roman" w:cs="Times New Roman"/>
                <w:kern w:val="0"/>
                <w:sz w:val="18"/>
                <w:szCs w:val="18"/>
              </w:rPr>
              <w:t>铍</w:t>
            </w:r>
            <w:r>
              <w:rPr>
                <w:rFonts w:hAnsi="Times New Roman" w:cs="Times New Roman" w:hint="eastAsia"/>
                <w:kern w:val="0"/>
                <w:sz w:val="18"/>
                <w:szCs w:val="18"/>
              </w:rPr>
              <w:t>-7</w:t>
            </w:r>
            <w:r>
              <w:rPr>
                <w:rFonts w:hAnsi="Times New Roman" w:cs="Times New Roman" w:hint="eastAsia"/>
                <w:kern w:val="0"/>
                <w:sz w:val="18"/>
                <w:szCs w:val="18"/>
              </w:rPr>
              <w:t>、</w:t>
            </w:r>
            <w:r>
              <w:rPr>
                <w:rFonts w:hAnsi="Times New Roman" w:cs="Times New Roman"/>
                <w:kern w:val="0"/>
                <w:sz w:val="18"/>
                <w:szCs w:val="18"/>
              </w:rPr>
              <w:t>铅</w:t>
            </w:r>
            <w:r>
              <w:rPr>
                <w:rFonts w:hAnsi="Times New Roman" w:cs="Times New Roman" w:hint="eastAsia"/>
                <w:kern w:val="0"/>
                <w:sz w:val="18"/>
                <w:szCs w:val="18"/>
              </w:rPr>
              <w:t>-210</w:t>
            </w:r>
            <w:r>
              <w:rPr>
                <w:rFonts w:hAnsi="Times New Roman" w:cs="Times New Roman" w:hint="eastAsia"/>
                <w:kern w:val="0"/>
                <w:sz w:val="18"/>
                <w:szCs w:val="18"/>
              </w:rPr>
              <w:t>、</w:t>
            </w:r>
            <w:proofErr w:type="gramStart"/>
            <w:r>
              <w:rPr>
                <w:rFonts w:hAnsi="Times New Roman" w:cs="Times New Roman"/>
                <w:kern w:val="0"/>
                <w:sz w:val="18"/>
                <w:szCs w:val="18"/>
              </w:rPr>
              <w:t>钋</w:t>
            </w:r>
            <w:proofErr w:type="gramEnd"/>
            <w:r>
              <w:rPr>
                <w:rFonts w:hAnsi="Times New Roman" w:cs="Times New Roman" w:hint="eastAsia"/>
                <w:kern w:val="0"/>
                <w:sz w:val="18"/>
                <w:szCs w:val="18"/>
              </w:rPr>
              <w:t>-210</w:t>
            </w:r>
            <w:r>
              <w:rPr>
                <w:rFonts w:hAnsi="Times New Roman" w:cs="Times New Roman" w:hint="eastAsia"/>
                <w:kern w:val="0"/>
                <w:sz w:val="18"/>
                <w:szCs w:val="18"/>
              </w:rPr>
              <w:t>、</w:t>
            </w:r>
            <w:r>
              <w:rPr>
                <w:rFonts w:hAnsi="Times New Roman" w:cs="Times New Roman"/>
                <w:kern w:val="0"/>
                <w:sz w:val="18"/>
                <w:szCs w:val="18"/>
              </w:rPr>
              <w:t>镭</w:t>
            </w:r>
            <w:r>
              <w:rPr>
                <w:rFonts w:hAnsi="Times New Roman" w:cs="Times New Roman" w:hint="eastAsia"/>
                <w:kern w:val="0"/>
                <w:sz w:val="18"/>
                <w:szCs w:val="18"/>
              </w:rPr>
              <w:t>-226</w:t>
            </w:r>
            <w:r>
              <w:rPr>
                <w:rFonts w:hAnsi="Times New Roman" w:cs="Times New Roman" w:hint="eastAsia"/>
                <w:kern w:val="0"/>
                <w:sz w:val="18"/>
                <w:szCs w:val="18"/>
              </w:rPr>
              <w:t>、</w:t>
            </w:r>
          </w:p>
          <w:p w:rsidR="00665D75" w:rsidRDefault="003E036A">
            <w:pPr>
              <w:pStyle w:val="af1"/>
              <w:rPr>
                <w:rFonts w:hAnsi="Times New Roman" w:cs="Times New Roman"/>
                <w:kern w:val="0"/>
                <w:sz w:val="18"/>
                <w:szCs w:val="18"/>
              </w:rPr>
            </w:pPr>
            <w:r>
              <w:rPr>
                <w:rFonts w:hAnsi="Times New Roman" w:cs="Times New Roman"/>
                <w:kern w:val="0"/>
                <w:sz w:val="18"/>
                <w:szCs w:val="18"/>
              </w:rPr>
              <w:t>铀</w:t>
            </w:r>
            <w:r>
              <w:rPr>
                <w:rFonts w:hAnsi="Times New Roman" w:cs="Times New Roman" w:hint="eastAsia"/>
                <w:kern w:val="0"/>
                <w:sz w:val="18"/>
                <w:szCs w:val="18"/>
              </w:rPr>
              <w:t>-238</w:t>
            </w:r>
            <w:r>
              <w:rPr>
                <w:rFonts w:hAnsi="Times New Roman" w:cs="Times New Roman" w:hint="eastAsia"/>
                <w:kern w:val="0"/>
                <w:sz w:val="18"/>
                <w:szCs w:val="18"/>
              </w:rPr>
              <w:t>、</w:t>
            </w:r>
            <w:r>
              <w:rPr>
                <w:rFonts w:hAnsi="Times New Roman" w:cs="Times New Roman"/>
                <w:kern w:val="0"/>
                <w:sz w:val="18"/>
                <w:szCs w:val="18"/>
              </w:rPr>
              <w:t>钾</w:t>
            </w:r>
            <w:r>
              <w:rPr>
                <w:rFonts w:hAnsi="Times New Roman" w:cs="Times New Roman" w:hint="eastAsia"/>
                <w:kern w:val="0"/>
                <w:sz w:val="18"/>
                <w:szCs w:val="18"/>
              </w:rPr>
              <w:t>-40</w:t>
            </w:r>
            <w:r>
              <w:rPr>
                <w:rFonts w:hAnsi="Times New Roman" w:cs="Times New Roman" w:hint="eastAsia"/>
                <w:kern w:val="0"/>
                <w:sz w:val="18"/>
                <w:szCs w:val="18"/>
              </w:rPr>
              <w:t>、钍</w:t>
            </w:r>
            <w:r>
              <w:rPr>
                <w:rFonts w:hAnsi="Times New Roman" w:cs="Times New Roman" w:hint="eastAsia"/>
                <w:kern w:val="0"/>
                <w:sz w:val="18"/>
                <w:szCs w:val="18"/>
              </w:rPr>
              <w:t>-2</w:t>
            </w:r>
            <w:r>
              <w:rPr>
                <w:rFonts w:hAnsi="Times New Roman" w:cs="Times New Roman"/>
                <w:kern w:val="0"/>
                <w:sz w:val="18"/>
                <w:szCs w:val="18"/>
              </w:rPr>
              <w:t>32</w:t>
            </w:r>
            <w:r>
              <w:rPr>
                <w:rFonts w:hAnsi="Times New Roman" w:cs="Times New Roman" w:hint="eastAsia"/>
                <w:kern w:val="0"/>
                <w:sz w:val="18"/>
                <w:szCs w:val="18"/>
              </w:rPr>
              <w:t>、</w:t>
            </w:r>
            <w:r>
              <w:rPr>
                <w:rFonts w:hAnsi="Times New Roman" w:cs="Times New Roman"/>
                <w:kern w:val="0"/>
                <w:sz w:val="18"/>
                <w:szCs w:val="18"/>
              </w:rPr>
              <w:t>氡</w:t>
            </w:r>
            <w:r>
              <w:rPr>
                <w:rFonts w:hAnsi="Times New Roman" w:cs="Times New Roman" w:hint="eastAsia"/>
                <w:kern w:val="0"/>
                <w:sz w:val="18"/>
                <w:szCs w:val="18"/>
              </w:rPr>
              <w:t>-222</w:t>
            </w:r>
          </w:p>
        </w:tc>
        <w:tc>
          <w:tcPr>
            <w:tcW w:w="1842" w:type="dxa"/>
            <w:vMerge/>
            <w:shd w:val="clear" w:color="auto" w:fill="DEEAF6" w:themeFill="accent1" w:themeFillTint="33"/>
          </w:tcPr>
          <w:p w:rsidR="00665D75" w:rsidRDefault="00665D75">
            <w:pPr>
              <w:pStyle w:val="af1"/>
              <w:rPr>
                <w:rFonts w:hAnsi="Times New Roman" w:cs="Times New Roman"/>
                <w:kern w:val="0"/>
                <w:sz w:val="18"/>
                <w:szCs w:val="18"/>
              </w:rPr>
            </w:pPr>
          </w:p>
        </w:tc>
      </w:tr>
      <w:tr w:rsidR="00665D75">
        <w:trPr>
          <w:trHeight w:val="397"/>
        </w:trPr>
        <w:tc>
          <w:tcPr>
            <w:tcW w:w="1560" w:type="dxa"/>
            <w:tcBorders>
              <w:top w:val="single" w:sz="12" w:space="0" w:color="FFFFFF" w:themeColor="background1"/>
            </w:tcBorders>
            <w:shd w:val="clear" w:color="auto" w:fill="DEEAF6" w:themeFill="accent1" w:themeFillTint="33"/>
          </w:tcPr>
          <w:p w:rsidR="00665D75" w:rsidRDefault="003E036A">
            <w:pPr>
              <w:pStyle w:val="af1"/>
              <w:rPr>
                <w:rFonts w:hAnsi="Times New Roman" w:cs="Times New Roman"/>
                <w:kern w:val="0"/>
                <w:sz w:val="18"/>
                <w:szCs w:val="18"/>
              </w:rPr>
            </w:pPr>
            <w:r>
              <w:rPr>
                <w:rFonts w:hAnsi="Times New Roman" w:cs="Times New Roman" w:hint="eastAsia"/>
                <w:kern w:val="0"/>
                <w:sz w:val="18"/>
                <w:szCs w:val="18"/>
              </w:rPr>
              <w:t>异常评价</w:t>
            </w:r>
          </w:p>
        </w:tc>
        <w:tc>
          <w:tcPr>
            <w:tcW w:w="1842" w:type="dxa"/>
            <w:tcBorders>
              <w:top w:val="single" w:sz="12" w:space="0" w:color="FFFFFF" w:themeColor="background1"/>
            </w:tcBorders>
            <w:shd w:val="clear" w:color="auto" w:fill="DEEAF6" w:themeFill="accent1" w:themeFillTint="33"/>
          </w:tcPr>
          <w:p w:rsidR="00665D75" w:rsidRDefault="003E036A">
            <w:pPr>
              <w:pStyle w:val="af1"/>
              <w:rPr>
                <w:rFonts w:hAnsi="Times New Roman" w:cs="Times New Roman"/>
                <w:kern w:val="0"/>
                <w:sz w:val="18"/>
                <w:szCs w:val="18"/>
              </w:rPr>
            </w:pPr>
            <w:r>
              <w:rPr>
                <w:rFonts w:hAnsi="Times New Roman" w:cs="Times New Roman"/>
                <w:kern w:val="0"/>
                <w:sz w:val="18"/>
                <w:szCs w:val="18"/>
              </w:rPr>
              <w:t>空气</w:t>
            </w:r>
            <w:r>
              <w:rPr>
                <w:rFonts w:hAnsi="Times New Roman" w:cs="Times New Roman" w:hint="eastAsia"/>
                <w:kern w:val="0"/>
                <w:sz w:val="18"/>
                <w:szCs w:val="18"/>
              </w:rPr>
              <w:t>、</w:t>
            </w:r>
            <w:r>
              <w:rPr>
                <w:rFonts w:hAnsi="Times New Roman" w:cs="Times New Roman"/>
                <w:kern w:val="0"/>
                <w:sz w:val="18"/>
                <w:szCs w:val="18"/>
              </w:rPr>
              <w:t>水、</w:t>
            </w:r>
          </w:p>
          <w:p w:rsidR="00665D75" w:rsidRDefault="003E036A">
            <w:pPr>
              <w:pStyle w:val="af1"/>
              <w:rPr>
                <w:rFonts w:hAnsi="Times New Roman" w:cs="Times New Roman"/>
                <w:kern w:val="0"/>
                <w:sz w:val="18"/>
                <w:szCs w:val="18"/>
              </w:rPr>
            </w:pPr>
            <w:r>
              <w:rPr>
                <w:rFonts w:hAnsi="Times New Roman" w:cs="Times New Roman"/>
                <w:kern w:val="0"/>
                <w:sz w:val="18"/>
                <w:szCs w:val="18"/>
              </w:rPr>
              <w:t>土壤、生物</w:t>
            </w:r>
          </w:p>
        </w:tc>
        <w:tc>
          <w:tcPr>
            <w:tcW w:w="3261" w:type="dxa"/>
            <w:tcBorders>
              <w:top w:val="single" w:sz="12" w:space="0" w:color="FFFFFF" w:themeColor="background1"/>
            </w:tcBorders>
            <w:shd w:val="clear" w:color="auto" w:fill="DEEAF6" w:themeFill="accent1" w:themeFillTint="33"/>
          </w:tcPr>
          <w:p w:rsidR="00665D75" w:rsidRDefault="003E036A">
            <w:pPr>
              <w:pStyle w:val="af1"/>
              <w:rPr>
                <w:rFonts w:hAnsi="Times New Roman" w:cs="Times New Roman"/>
                <w:kern w:val="0"/>
                <w:sz w:val="18"/>
                <w:szCs w:val="18"/>
              </w:rPr>
            </w:pPr>
            <w:r>
              <w:rPr>
                <w:rFonts w:hAnsi="Times New Roman" w:cs="Times New Roman"/>
                <w:kern w:val="0"/>
                <w:sz w:val="18"/>
                <w:szCs w:val="18"/>
              </w:rPr>
              <w:t>人工放射性核素</w:t>
            </w:r>
            <w:r>
              <w:rPr>
                <w:rFonts w:hAnsi="Times New Roman" w:cs="Times New Roman" w:hint="eastAsia"/>
                <w:kern w:val="0"/>
                <w:sz w:val="18"/>
                <w:szCs w:val="18"/>
              </w:rPr>
              <w:t>：</w:t>
            </w:r>
            <w:r>
              <w:rPr>
                <w:rFonts w:hAnsi="Times New Roman" w:cs="Times New Roman"/>
                <w:kern w:val="0"/>
                <w:sz w:val="18"/>
                <w:szCs w:val="18"/>
              </w:rPr>
              <w:t>锶</w:t>
            </w:r>
            <w:r>
              <w:rPr>
                <w:rFonts w:hAnsi="Times New Roman" w:cs="Times New Roman" w:hint="eastAsia"/>
                <w:kern w:val="0"/>
                <w:sz w:val="18"/>
                <w:szCs w:val="18"/>
              </w:rPr>
              <w:t>-90</w:t>
            </w:r>
            <w:r>
              <w:rPr>
                <w:rFonts w:hAnsi="Times New Roman" w:cs="Times New Roman" w:hint="eastAsia"/>
                <w:kern w:val="0"/>
                <w:sz w:val="18"/>
                <w:szCs w:val="18"/>
              </w:rPr>
              <w:t>、</w:t>
            </w:r>
            <w:r>
              <w:rPr>
                <w:rFonts w:hAnsi="Times New Roman" w:cs="Times New Roman"/>
                <w:kern w:val="0"/>
                <w:sz w:val="18"/>
                <w:szCs w:val="18"/>
              </w:rPr>
              <w:t>氚、</w:t>
            </w:r>
          </w:p>
          <w:p w:rsidR="00665D75" w:rsidRDefault="003E036A">
            <w:pPr>
              <w:pStyle w:val="af1"/>
              <w:rPr>
                <w:rFonts w:hAnsi="Times New Roman" w:cs="Times New Roman"/>
                <w:kern w:val="0"/>
                <w:sz w:val="18"/>
                <w:szCs w:val="18"/>
              </w:rPr>
            </w:pPr>
            <w:r>
              <w:rPr>
                <w:rFonts w:hAnsi="Times New Roman" w:cs="Times New Roman"/>
                <w:kern w:val="0"/>
                <w:sz w:val="18"/>
                <w:szCs w:val="18"/>
              </w:rPr>
              <w:t>碘</w:t>
            </w:r>
            <w:r>
              <w:rPr>
                <w:rFonts w:hAnsi="Times New Roman" w:cs="Times New Roman" w:hint="eastAsia"/>
                <w:kern w:val="0"/>
                <w:sz w:val="18"/>
                <w:szCs w:val="18"/>
              </w:rPr>
              <w:t>-131</w:t>
            </w:r>
            <w:r>
              <w:rPr>
                <w:rFonts w:hAnsi="Times New Roman" w:cs="Times New Roman" w:hint="eastAsia"/>
                <w:kern w:val="0"/>
                <w:sz w:val="18"/>
                <w:szCs w:val="18"/>
              </w:rPr>
              <w:t>、</w:t>
            </w:r>
            <w:r>
              <w:rPr>
                <w:rFonts w:hAnsi="Times New Roman" w:cs="Times New Roman"/>
                <w:kern w:val="0"/>
                <w:sz w:val="18"/>
                <w:szCs w:val="18"/>
              </w:rPr>
              <w:t>铯</w:t>
            </w:r>
            <w:r>
              <w:rPr>
                <w:rFonts w:hAnsi="Times New Roman" w:cs="Times New Roman" w:hint="eastAsia"/>
                <w:kern w:val="0"/>
                <w:sz w:val="18"/>
                <w:szCs w:val="18"/>
              </w:rPr>
              <w:t>-137</w:t>
            </w:r>
            <w:r>
              <w:rPr>
                <w:rFonts w:hAnsi="Times New Roman" w:cs="Times New Roman" w:hint="eastAsia"/>
                <w:kern w:val="0"/>
                <w:sz w:val="18"/>
                <w:szCs w:val="18"/>
              </w:rPr>
              <w:t>、铯</w:t>
            </w:r>
            <w:r>
              <w:rPr>
                <w:rFonts w:hAnsi="Times New Roman" w:cs="Times New Roman" w:hint="eastAsia"/>
                <w:kern w:val="0"/>
                <w:sz w:val="18"/>
                <w:szCs w:val="18"/>
              </w:rPr>
              <w:t>-134</w:t>
            </w:r>
          </w:p>
        </w:tc>
        <w:tc>
          <w:tcPr>
            <w:tcW w:w="1842" w:type="dxa"/>
            <w:vMerge/>
            <w:shd w:val="clear" w:color="auto" w:fill="BDD6EE" w:themeFill="accent1" w:themeFillTint="66"/>
          </w:tcPr>
          <w:p w:rsidR="00665D75" w:rsidRDefault="00665D75">
            <w:pPr>
              <w:pStyle w:val="af1"/>
              <w:rPr>
                <w:rFonts w:hAnsi="Times New Roman" w:cs="Times New Roman"/>
                <w:kern w:val="0"/>
                <w:sz w:val="18"/>
                <w:szCs w:val="18"/>
              </w:rPr>
            </w:pPr>
          </w:p>
        </w:tc>
      </w:tr>
      <w:tr w:rsidR="00665D75">
        <w:trPr>
          <w:trHeight w:val="397"/>
        </w:trPr>
        <w:tc>
          <w:tcPr>
            <w:tcW w:w="1560" w:type="dxa"/>
            <w:vMerge w:val="restart"/>
            <w:shd w:val="clear" w:color="auto" w:fill="BDD6EE" w:themeFill="accent1" w:themeFillTint="66"/>
          </w:tcPr>
          <w:p w:rsidR="00665D75" w:rsidRDefault="003E036A">
            <w:pPr>
              <w:pStyle w:val="af1"/>
              <w:rPr>
                <w:rFonts w:hAnsi="Times New Roman" w:cs="Times New Roman"/>
                <w:kern w:val="0"/>
                <w:sz w:val="18"/>
                <w:szCs w:val="18"/>
              </w:rPr>
            </w:pPr>
            <w:r>
              <w:rPr>
                <w:rFonts w:hAnsi="Times New Roman" w:cs="Times New Roman"/>
                <w:kern w:val="0"/>
                <w:sz w:val="18"/>
                <w:szCs w:val="18"/>
              </w:rPr>
              <w:t>相关标准</w:t>
            </w:r>
          </w:p>
          <w:p w:rsidR="00665D75" w:rsidRDefault="003E036A">
            <w:pPr>
              <w:pStyle w:val="af1"/>
              <w:rPr>
                <w:rFonts w:hAnsi="Times New Roman" w:cs="Times New Roman"/>
                <w:kern w:val="0"/>
                <w:sz w:val="18"/>
                <w:szCs w:val="18"/>
              </w:rPr>
            </w:pPr>
            <w:r>
              <w:rPr>
                <w:rFonts w:hAnsi="Times New Roman" w:cs="Times New Roman" w:hint="eastAsia"/>
                <w:kern w:val="0"/>
                <w:sz w:val="18"/>
                <w:szCs w:val="18"/>
              </w:rPr>
              <w:t>规定值对比评价</w:t>
            </w:r>
          </w:p>
        </w:tc>
        <w:tc>
          <w:tcPr>
            <w:tcW w:w="1842" w:type="dxa"/>
            <w:tcBorders>
              <w:bottom w:val="single" w:sz="4" w:space="0" w:color="FFFFFF" w:themeColor="background1"/>
            </w:tcBorders>
            <w:shd w:val="clear" w:color="auto" w:fill="BDD6EE" w:themeFill="accent1" w:themeFillTint="66"/>
          </w:tcPr>
          <w:p w:rsidR="00665D75" w:rsidRDefault="003E036A">
            <w:pPr>
              <w:pStyle w:val="af1"/>
              <w:rPr>
                <w:rFonts w:hAnsi="Times New Roman" w:cs="Times New Roman"/>
                <w:kern w:val="0"/>
                <w:sz w:val="18"/>
                <w:szCs w:val="18"/>
              </w:rPr>
            </w:pPr>
            <w:r>
              <w:rPr>
                <w:rFonts w:hAnsi="Times New Roman" w:cs="Times New Roman" w:hint="eastAsia"/>
                <w:kern w:val="0"/>
                <w:sz w:val="18"/>
                <w:szCs w:val="18"/>
              </w:rPr>
              <w:t>饮用水</w:t>
            </w:r>
            <w:r>
              <w:rPr>
                <w:rFonts w:hAnsi="Times New Roman" w:cs="Times New Roman"/>
                <w:kern w:val="0"/>
                <w:sz w:val="18"/>
                <w:szCs w:val="18"/>
              </w:rPr>
              <w:t>水源</w:t>
            </w:r>
            <w:r>
              <w:rPr>
                <w:rFonts w:hAnsi="Times New Roman" w:cs="Times New Roman" w:hint="eastAsia"/>
                <w:kern w:val="0"/>
                <w:sz w:val="18"/>
                <w:szCs w:val="18"/>
              </w:rPr>
              <w:t>地水</w:t>
            </w:r>
            <w:r>
              <w:rPr>
                <w:rFonts w:hAnsi="Times New Roman" w:cs="Times New Roman"/>
                <w:kern w:val="0"/>
                <w:sz w:val="18"/>
                <w:szCs w:val="18"/>
              </w:rPr>
              <w:t>、饮用</w:t>
            </w:r>
            <w:r>
              <w:rPr>
                <w:rFonts w:hAnsi="Times New Roman" w:cs="Times New Roman" w:hint="eastAsia"/>
                <w:kern w:val="0"/>
                <w:sz w:val="18"/>
                <w:szCs w:val="18"/>
              </w:rPr>
              <w:t>用途</w:t>
            </w:r>
            <w:r>
              <w:rPr>
                <w:rFonts w:hAnsi="Times New Roman" w:cs="Times New Roman"/>
                <w:kern w:val="0"/>
                <w:sz w:val="18"/>
                <w:szCs w:val="18"/>
              </w:rPr>
              <w:t>的地下水</w:t>
            </w:r>
            <w:r>
              <w:rPr>
                <w:rFonts w:hAnsi="Times New Roman" w:cs="Times New Roman" w:hint="eastAsia"/>
                <w:kern w:val="0"/>
                <w:sz w:val="18"/>
                <w:szCs w:val="18"/>
              </w:rPr>
              <w:t>、</w:t>
            </w:r>
          </w:p>
          <w:p w:rsidR="00665D75" w:rsidRDefault="003E036A">
            <w:pPr>
              <w:pStyle w:val="af1"/>
              <w:rPr>
                <w:rFonts w:hAnsi="Times New Roman" w:cs="Times New Roman"/>
                <w:kern w:val="0"/>
                <w:sz w:val="18"/>
                <w:szCs w:val="18"/>
              </w:rPr>
            </w:pPr>
            <w:r>
              <w:rPr>
                <w:rFonts w:hAnsi="Times New Roman" w:cs="Times New Roman"/>
                <w:kern w:val="0"/>
                <w:sz w:val="18"/>
                <w:szCs w:val="18"/>
              </w:rPr>
              <w:t>自来水</w:t>
            </w:r>
          </w:p>
        </w:tc>
        <w:tc>
          <w:tcPr>
            <w:tcW w:w="3261" w:type="dxa"/>
            <w:tcBorders>
              <w:bottom w:val="single" w:sz="4" w:space="0" w:color="FFFFFF" w:themeColor="background1"/>
            </w:tcBorders>
            <w:shd w:val="clear" w:color="auto" w:fill="BDD6EE" w:themeFill="accent1" w:themeFillTint="66"/>
          </w:tcPr>
          <w:p w:rsidR="00665D75" w:rsidRDefault="003E036A">
            <w:pPr>
              <w:pStyle w:val="af1"/>
              <w:rPr>
                <w:rFonts w:hAnsi="Times New Roman" w:cs="Times New Roman"/>
                <w:kern w:val="0"/>
                <w:sz w:val="18"/>
                <w:szCs w:val="18"/>
              </w:rPr>
            </w:pPr>
            <w:r>
              <w:rPr>
                <w:rFonts w:hAnsi="Times New Roman" w:cs="Times New Roman"/>
                <w:kern w:val="0"/>
                <w:sz w:val="18"/>
                <w:szCs w:val="18"/>
              </w:rPr>
              <w:t>总</w:t>
            </w:r>
            <w:r>
              <w:rPr>
                <w:rFonts w:hAnsi="Times New Roman" w:cs="Times New Roman"/>
                <w:kern w:val="0"/>
                <w:sz w:val="18"/>
                <w:szCs w:val="18"/>
              </w:rPr>
              <w:t>α</w:t>
            </w:r>
            <w:r>
              <w:rPr>
                <w:rFonts w:hAnsi="Times New Roman" w:cs="Times New Roman"/>
                <w:kern w:val="0"/>
                <w:sz w:val="18"/>
                <w:szCs w:val="18"/>
              </w:rPr>
              <w:t>、总</w:t>
            </w:r>
            <w:r>
              <w:rPr>
                <w:rFonts w:hAnsi="Times New Roman" w:cs="Times New Roman"/>
                <w:kern w:val="0"/>
                <w:sz w:val="18"/>
                <w:szCs w:val="18"/>
              </w:rPr>
              <w:t>β</w:t>
            </w:r>
          </w:p>
        </w:tc>
        <w:tc>
          <w:tcPr>
            <w:tcW w:w="1842" w:type="dxa"/>
            <w:vMerge w:val="restart"/>
            <w:shd w:val="clear" w:color="auto" w:fill="BDD6EE" w:themeFill="accent1" w:themeFillTint="66"/>
          </w:tcPr>
          <w:p w:rsidR="00665D75" w:rsidRDefault="003E036A">
            <w:pPr>
              <w:pStyle w:val="af1"/>
              <w:rPr>
                <w:rFonts w:hAnsi="Times New Roman" w:cs="Times New Roman"/>
                <w:kern w:val="0"/>
                <w:sz w:val="18"/>
                <w:szCs w:val="18"/>
              </w:rPr>
            </w:pPr>
            <w:r>
              <w:rPr>
                <w:rFonts w:hAnsi="Times New Roman" w:cs="Times New Roman" w:hint="eastAsia"/>
                <w:kern w:val="0"/>
                <w:sz w:val="18"/>
                <w:szCs w:val="18"/>
              </w:rPr>
              <w:t>HJ 61-2021</w:t>
            </w:r>
            <w:r>
              <w:rPr>
                <w:rFonts w:hAnsi="Times New Roman" w:cs="Times New Roman" w:hint="eastAsia"/>
                <w:kern w:val="0"/>
                <w:sz w:val="18"/>
                <w:szCs w:val="18"/>
              </w:rPr>
              <w:t>、</w:t>
            </w:r>
          </w:p>
          <w:p w:rsidR="00665D75" w:rsidRDefault="003E036A">
            <w:pPr>
              <w:pStyle w:val="af1"/>
              <w:rPr>
                <w:rFonts w:hAnsi="Times New Roman" w:cs="Times New Roman"/>
                <w:kern w:val="0"/>
                <w:sz w:val="18"/>
                <w:szCs w:val="18"/>
              </w:rPr>
            </w:pPr>
            <w:r>
              <w:rPr>
                <w:rFonts w:hAnsi="Times New Roman" w:cs="Times New Roman" w:hint="eastAsia"/>
                <w:kern w:val="0"/>
                <w:sz w:val="18"/>
                <w:szCs w:val="18"/>
              </w:rPr>
              <w:t>GB/T 4889-2008</w:t>
            </w:r>
            <w:r>
              <w:rPr>
                <w:rFonts w:hAnsi="Times New Roman" w:cs="Times New Roman" w:hint="eastAsia"/>
                <w:kern w:val="0"/>
                <w:sz w:val="18"/>
                <w:szCs w:val="18"/>
              </w:rPr>
              <w:t>、</w:t>
            </w:r>
          </w:p>
          <w:p w:rsidR="00665D75" w:rsidRDefault="003E036A">
            <w:pPr>
              <w:pStyle w:val="af1"/>
              <w:rPr>
                <w:rFonts w:hAnsi="Times New Roman" w:cs="Times New Roman"/>
                <w:kern w:val="0"/>
                <w:sz w:val="18"/>
                <w:szCs w:val="18"/>
              </w:rPr>
            </w:pPr>
            <w:r>
              <w:rPr>
                <w:rFonts w:hAnsi="Times New Roman" w:cs="Times New Roman" w:hint="eastAsia"/>
                <w:kern w:val="0"/>
                <w:sz w:val="18"/>
                <w:szCs w:val="18"/>
              </w:rPr>
              <w:t>GB 5749-2006</w:t>
            </w:r>
            <w:r>
              <w:rPr>
                <w:rFonts w:hAnsi="Times New Roman" w:cs="Times New Roman" w:hint="eastAsia"/>
                <w:kern w:val="0"/>
                <w:sz w:val="18"/>
                <w:szCs w:val="18"/>
              </w:rPr>
              <w:t>、</w:t>
            </w:r>
          </w:p>
          <w:p w:rsidR="00665D75" w:rsidRDefault="003E036A">
            <w:pPr>
              <w:pStyle w:val="af1"/>
              <w:rPr>
                <w:rFonts w:hAnsi="Times New Roman" w:cs="Times New Roman"/>
                <w:kern w:val="0"/>
                <w:sz w:val="18"/>
                <w:szCs w:val="18"/>
              </w:rPr>
            </w:pPr>
            <w:r>
              <w:rPr>
                <w:rFonts w:hAnsi="Times New Roman" w:cs="Times New Roman" w:hint="eastAsia"/>
                <w:kern w:val="0"/>
                <w:sz w:val="18"/>
                <w:szCs w:val="18"/>
              </w:rPr>
              <w:t>GB 8702-2014</w:t>
            </w:r>
          </w:p>
        </w:tc>
      </w:tr>
      <w:tr w:rsidR="00665D75">
        <w:trPr>
          <w:trHeight w:val="397"/>
        </w:trPr>
        <w:tc>
          <w:tcPr>
            <w:tcW w:w="1560" w:type="dxa"/>
            <w:vMerge/>
            <w:shd w:val="clear" w:color="auto" w:fill="BDD6EE" w:themeFill="accent1" w:themeFillTint="66"/>
          </w:tcPr>
          <w:p w:rsidR="00665D75" w:rsidRDefault="00665D75">
            <w:pPr>
              <w:pStyle w:val="af1"/>
              <w:rPr>
                <w:rFonts w:hAnsi="Times New Roman" w:cs="Times New Roman"/>
                <w:kern w:val="0"/>
                <w:sz w:val="18"/>
                <w:szCs w:val="18"/>
              </w:rPr>
            </w:pPr>
          </w:p>
        </w:tc>
        <w:tc>
          <w:tcPr>
            <w:tcW w:w="1842" w:type="dxa"/>
            <w:tcBorders>
              <w:top w:val="single" w:sz="4" w:space="0" w:color="FFFFFF" w:themeColor="background1"/>
            </w:tcBorders>
            <w:shd w:val="clear" w:color="auto" w:fill="BDD6EE" w:themeFill="accent1" w:themeFillTint="66"/>
          </w:tcPr>
          <w:p w:rsidR="00665D75" w:rsidRDefault="003E036A">
            <w:pPr>
              <w:pStyle w:val="af1"/>
              <w:rPr>
                <w:rFonts w:hAnsi="Times New Roman" w:cs="Times New Roman"/>
                <w:kern w:val="0"/>
                <w:sz w:val="18"/>
                <w:szCs w:val="18"/>
              </w:rPr>
            </w:pPr>
            <w:r>
              <w:rPr>
                <w:rFonts w:hAnsi="Times New Roman" w:cs="Times New Roman"/>
                <w:kern w:val="0"/>
                <w:sz w:val="18"/>
                <w:szCs w:val="18"/>
              </w:rPr>
              <w:t>电磁环境</w:t>
            </w:r>
          </w:p>
        </w:tc>
        <w:tc>
          <w:tcPr>
            <w:tcW w:w="3261" w:type="dxa"/>
            <w:tcBorders>
              <w:top w:val="single" w:sz="4" w:space="0" w:color="FFFFFF" w:themeColor="background1"/>
            </w:tcBorders>
            <w:shd w:val="clear" w:color="auto" w:fill="BDD6EE" w:themeFill="accent1" w:themeFillTint="66"/>
          </w:tcPr>
          <w:p w:rsidR="00665D75" w:rsidRDefault="003E036A">
            <w:pPr>
              <w:pStyle w:val="af1"/>
              <w:rPr>
                <w:rFonts w:hAnsi="Times New Roman" w:cs="Times New Roman"/>
                <w:kern w:val="0"/>
                <w:sz w:val="18"/>
                <w:szCs w:val="18"/>
              </w:rPr>
            </w:pPr>
            <w:r>
              <w:rPr>
                <w:rFonts w:hAnsi="Times New Roman" w:cs="Times New Roman"/>
                <w:kern w:val="0"/>
                <w:sz w:val="18"/>
                <w:szCs w:val="18"/>
              </w:rPr>
              <w:t>电场强度</w:t>
            </w:r>
            <w:r>
              <w:rPr>
                <w:rFonts w:hAnsi="Times New Roman" w:cs="Times New Roman" w:hint="eastAsia"/>
                <w:kern w:val="0"/>
                <w:sz w:val="18"/>
                <w:szCs w:val="18"/>
              </w:rPr>
              <w:t>、</w:t>
            </w:r>
            <w:r>
              <w:rPr>
                <w:rFonts w:hAnsi="Times New Roman" w:cs="Times New Roman"/>
                <w:kern w:val="0"/>
                <w:sz w:val="18"/>
                <w:szCs w:val="18"/>
              </w:rPr>
              <w:t>功率密度、工频电磁场</w:t>
            </w:r>
          </w:p>
        </w:tc>
        <w:tc>
          <w:tcPr>
            <w:tcW w:w="1842" w:type="dxa"/>
            <w:vMerge/>
            <w:shd w:val="clear" w:color="auto" w:fill="BDD6EE" w:themeFill="accent1" w:themeFillTint="66"/>
          </w:tcPr>
          <w:p w:rsidR="00665D75" w:rsidRDefault="00665D75">
            <w:pPr>
              <w:pStyle w:val="af1"/>
              <w:jc w:val="both"/>
              <w:rPr>
                <w:rFonts w:hAnsi="Times New Roman" w:cs="Times New Roman"/>
                <w:kern w:val="0"/>
                <w:sz w:val="18"/>
                <w:szCs w:val="18"/>
              </w:rPr>
            </w:pPr>
          </w:p>
        </w:tc>
      </w:tr>
    </w:tbl>
    <w:p w:rsidR="00665D75" w:rsidRDefault="003E036A">
      <w:pPr>
        <w:widowControl/>
        <w:spacing w:line="312" w:lineRule="exact"/>
        <w:ind w:firstLineChars="0" w:firstLine="0"/>
        <w:rPr>
          <w:rFonts w:ascii="Times New Roman" w:hAnsi="Times New Roman" w:cs="Times New Roman"/>
          <w:sz w:val="18"/>
          <w:szCs w:val="18"/>
        </w:rPr>
      </w:pPr>
      <w:r>
        <w:rPr>
          <w:rFonts w:ascii="Times New Roman" w:hAnsi="Times New Roman" w:cs="Times New Roman"/>
          <w:sz w:val="18"/>
          <w:szCs w:val="18"/>
        </w:rPr>
        <w:t>注：</w:t>
      </w:r>
      <w:r>
        <w:rPr>
          <w:rFonts w:ascii="Times New Roman" w:hAnsi="Times New Roman" w:cs="Times New Roman"/>
          <w:sz w:val="18"/>
          <w:szCs w:val="18"/>
        </w:rPr>
        <w:t>1</w:t>
      </w:r>
      <w:r>
        <w:rPr>
          <w:rFonts w:ascii="Times New Roman" w:hAnsi="Times New Roman" w:cs="Times New Roman"/>
          <w:sz w:val="18"/>
          <w:szCs w:val="18"/>
        </w:rPr>
        <w:t>）评价时，适当考虑与所用评价方法相关的置信水平，测量不确定度等风险水平。</w:t>
      </w:r>
    </w:p>
    <w:p w:rsidR="00665D75" w:rsidRDefault="003E036A">
      <w:pPr>
        <w:widowControl/>
        <w:spacing w:line="312" w:lineRule="exact"/>
        <w:ind w:firstLine="360"/>
        <w:rPr>
          <w:rFonts w:ascii="Times New Roman" w:hAnsi="Times New Roman" w:cs="Times New Roman"/>
          <w:sz w:val="18"/>
          <w:szCs w:val="18"/>
        </w:rPr>
      </w:pPr>
      <w:r>
        <w:rPr>
          <w:rFonts w:ascii="Times New Roman" w:hAnsi="Times New Roman" w:cs="Times New Roman"/>
          <w:sz w:val="18"/>
          <w:szCs w:val="18"/>
        </w:rPr>
        <w:lastRenderedPageBreak/>
        <w:t>2</w:t>
      </w:r>
      <w:r>
        <w:rPr>
          <w:rFonts w:ascii="Times New Roman" w:hAnsi="Times New Roman" w:cs="Times New Roman"/>
          <w:sz w:val="18"/>
          <w:szCs w:val="18"/>
        </w:rPr>
        <w:t>）采用</w:t>
      </w:r>
      <w:r>
        <w:rPr>
          <w:rFonts w:ascii="Times New Roman" w:hAnsi="Times New Roman" w:cs="Times New Roman"/>
          <w:sz w:val="18"/>
          <w:szCs w:val="18"/>
        </w:rPr>
        <w:t>Grubbs</w:t>
      </w:r>
      <w:r>
        <w:rPr>
          <w:rFonts w:ascii="Times New Roman" w:hAnsi="Times New Roman" w:cs="Times New Roman"/>
          <w:sz w:val="18"/>
          <w:szCs w:val="18"/>
        </w:rPr>
        <w:t>检验和控制</w:t>
      </w:r>
      <w:r>
        <w:rPr>
          <w:rFonts w:ascii="Times New Roman" w:hAnsi="Times New Roman" w:cs="Times New Roman" w:hint="eastAsia"/>
          <w:sz w:val="18"/>
          <w:szCs w:val="18"/>
        </w:rPr>
        <w:t>图</w:t>
      </w:r>
      <w:r>
        <w:rPr>
          <w:rFonts w:ascii="Times New Roman" w:hAnsi="Times New Roman" w:cs="Times New Roman"/>
          <w:sz w:val="18"/>
          <w:szCs w:val="18"/>
        </w:rPr>
        <w:t>等</w:t>
      </w:r>
      <w:r>
        <w:rPr>
          <w:rFonts w:ascii="Times New Roman" w:hAnsi="Times New Roman" w:cs="Times New Roman" w:hint="eastAsia"/>
          <w:sz w:val="18"/>
          <w:szCs w:val="18"/>
        </w:rPr>
        <w:t>方法</w:t>
      </w:r>
      <w:r>
        <w:rPr>
          <w:rFonts w:ascii="Times New Roman" w:hAnsi="Times New Roman" w:cs="Times New Roman"/>
          <w:sz w:val="18"/>
          <w:szCs w:val="18"/>
        </w:rPr>
        <w:t>进行评价时，除自然因素外，其他因素引起的超本底涨落范围</w:t>
      </w:r>
      <w:r>
        <w:rPr>
          <w:rFonts w:ascii="Times New Roman" w:hAnsi="Times New Roman" w:cs="Times New Roman" w:hint="eastAsia"/>
          <w:sz w:val="18"/>
          <w:szCs w:val="18"/>
        </w:rPr>
        <w:t>的</w:t>
      </w:r>
      <w:r>
        <w:rPr>
          <w:rFonts w:ascii="Times New Roman" w:hAnsi="Times New Roman" w:cs="Times New Roman"/>
          <w:sz w:val="18"/>
          <w:szCs w:val="18"/>
        </w:rPr>
        <w:t>测值</w:t>
      </w:r>
      <w:r>
        <w:rPr>
          <w:rFonts w:ascii="Times New Roman" w:hAnsi="Times New Roman" w:cs="Times New Roman" w:hint="eastAsia"/>
          <w:sz w:val="18"/>
          <w:szCs w:val="18"/>
        </w:rPr>
        <w:t>或</w:t>
      </w:r>
      <w:r>
        <w:rPr>
          <w:rFonts w:ascii="Times New Roman" w:hAnsi="Times New Roman" w:cs="Times New Roman"/>
          <w:sz w:val="18"/>
          <w:szCs w:val="18"/>
        </w:rPr>
        <w:t>异常</w:t>
      </w:r>
      <w:r>
        <w:rPr>
          <w:rFonts w:ascii="Times New Roman" w:hAnsi="Times New Roman" w:cs="Times New Roman" w:hint="eastAsia"/>
          <w:sz w:val="18"/>
          <w:szCs w:val="18"/>
        </w:rPr>
        <w:t>值</w:t>
      </w:r>
      <w:r>
        <w:rPr>
          <w:rFonts w:ascii="Times New Roman" w:hAnsi="Times New Roman" w:cs="Times New Roman"/>
          <w:sz w:val="18"/>
          <w:szCs w:val="18"/>
        </w:rPr>
        <w:t>不参与平均值和标准偏差</w:t>
      </w:r>
      <w:r>
        <w:rPr>
          <w:rFonts w:ascii="Times New Roman" w:hAnsi="Times New Roman" w:cs="Times New Roman" w:hint="eastAsia"/>
          <w:sz w:val="18"/>
          <w:szCs w:val="18"/>
        </w:rPr>
        <w:t>统计</w:t>
      </w:r>
      <w:r>
        <w:rPr>
          <w:rFonts w:ascii="Times New Roman" w:hAnsi="Times New Roman" w:cs="Times New Roman"/>
          <w:sz w:val="18"/>
          <w:szCs w:val="18"/>
        </w:rPr>
        <w:t>；点位或周围环境发生变化，若测值存在显著性差异，则采用与当前相同状况后的测值进行</w:t>
      </w:r>
      <w:r>
        <w:rPr>
          <w:rFonts w:ascii="Times New Roman" w:hAnsi="Times New Roman" w:cs="Times New Roman" w:hint="eastAsia"/>
          <w:sz w:val="18"/>
          <w:szCs w:val="18"/>
        </w:rPr>
        <w:t>统计</w:t>
      </w:r>
      <w:r>
        <w:rPr>
          <w:rFonts w:ascii="Times New Roman" w:hAnsi="Times New Roman" w:cs="Times New Roman"/>
          <w:sz w:val="18"/>
          <w:szCs w:val="18"/>
        </w:rPr>
        <w:t>。历年测值的收集期限为点位启用</w:t>
      </w:r>
      <w:r>
        <w:rPr>
          <w:rFonts w:ascii="Times New Roman" w:hAnsi="Times New Roman" w:cs="Times New Roman"/>
          <w:sz w:val="18"/>
          <w:szCs w:val="18"/>
        </w:rPr>
        <w:t>~</w:t>
      </w:r>
      <w:r>
        <w:rPr>
          <w:rFonts w:ascii="Times New Roman" w:hAnsi="Times New Roman" w:cs="Times New Roman"/>
          <w:sz w:val="18"/>
          <w:szCs w:val="18"/>
        </w:rPr>
        <w:t>上年度。</w:t>
      </w:r>
    </w:p>
    <w:p w:rsidR="00665D75" w:rsidRDefault="003E036A">
      <w:pPr>
        <w:widowControl/>
        <w:spacing w:line="312" w:lineRule="exact"/>
        <w:ind w:firstLine="360"/>
        <w:rPr>
          <w:rFonts w:ascii="Times New Roman" w:hAnsi="Times New Roman" w:cs="Times New Roman"/>
          <w:sz w:val="18"/>
          <w:szCs w:val="18"/>
        </w:rPr>
      </w:pPr>
      <w:r>
        <w:rPr>
          <w:rFonts w:ascii="Times New Roman" w:hAnsi="Times New Roman" w:cs="Times New Roman"/>
          <w:sz w:val="18"/>
          <w:szCs w:val="18"/>
        </w:rPr>
        <w:t>3</w:t>
      </w:r>
      <w:r>
        <w:rPr>
          <w:rFonts w:ascii="Times New Roman" w:hAnsi="Times New Roman" w:cs="Times New Roman"/>
          <w:sz w:val="18"/>
          <w:szCs w:val="18"/>
        </w:rPr>
        <w:t>）</w:t>
      </w:r>
      <w:r>
        <w:rPr>
          <w:rFonts w:ascii="仿宋" w:hAnsi="仿宋" w:cs="Times New Roman"/>
          <w:sz w:val="18"/>
          <w:szCs w:val="18"/>
        </w:rPr>
        <w:t>表中的相关标准为：</w:t>
      </w:r>
      <w:r>
        <w:rPr>
          <w:rFonts w:ascii="仿宋" w:hAnsi="仿宋" w:cs="宋体" w:hint="eastAsia"/>
          <w:sz w:val="18"/>
          <w:szCs w:val="18"/>
          <w:lang w:eastAsia="ja-JP"/>
        </w:rPr>
        <w:t>①</w:t>
      </w:r>
      <w:r>
        <w:rPr>
          <w:rFonts w:ascii="仿宋" w:hAnsi="仿宋" w:cs="Times New Roman"/>
          <w:sz w:val="18"/>
          <w:szCs w:val="18"/>
        </w:rPr>
        <w:t>《辐射环境监测技术规范》</w:t>
      </w:r>
      <w:r>
        <w:rPr>
          <w:rFonts w:ascii="Times New Roman" w:hAnsi="Times New Roman" w:cs="Times New Roman"/>
          <w:sz w:val="18"/>
          <w:szCs w:val="18"/>
        </w:rPr>
        <w:t>（</w:t>
      </w:r>
      <w:r>
        <w:rPr>
          <w:rFonts w:ascii="Times New Roman" w:hAnsi="Times New Roman" w:cs="Times New Roman"/>
          <w:sz w:val="18"/>
          <w:szCs w:val="18"/>
        </w:rPr>
        <w:t>HJ 61-2021</w:t>
      </w:r>
      <w:r>
        <w:rPr>
          <w:rFonts w:ascii="Times New Roman" w:hAnsi="Times New Roman" w:cs="Times New Roman"/>
          <w:sz w:val="18"/>
          <w:szCs w:val="18"/>
        </w:rPr>
        <w:t>）</w:t>
      </w:r>
      <w:r>
        <w:rPr>
          <w:rFonts w:ascii="仿宋" w:hAnsi="仿宋" w:cs="Times New Roman"/>
          <w:sz w:val="18"/>
          <w:szCs w:val="18"/>
        </w:rPr>
        <w:t>;</w:t>
      </w:r>
      <w:r>
        <w:rPr>
          <w:rFonts w:ascii="仿宋" w:hAnsi="仿宋" w:cs="宋体" w:hint="eastAsia"/>
          <w:sz w:val="18"/>
          <w:szCs w:val="18"/>
        </w:rPr>
        <w:t>②</w:t>
      </w:r>
      <w:r>
        <w:rPr>
          <w:rFonts w:ascii="仿宋" w:hAnsi="仿宋" w:cs="Times New Roman"/>
          <w:sz w:val="18"/>
          <w:szCs w:val="18"/>
        </w:rPr>
        <w:t>《控制图</w:t>
      </w:r>
      <w:r>
        <w:rPr>
          <w:rFonts w:ascii="仿宋" w:hAnsi="仿宋" w:cs="Times New Roman"/>
          <w:sz w:val="18"/>
          <w:szCs w:val="18"/>
        </w:rPr>
        <w:t xml:space="preserve"> </w:t>
      </w:r>
      <w:r>
        <w:rPr>
          <w:rFonts w:ascii="仿宋" w:hAnsi="仿宋" w:cs="Times New Roman"/>
          <w:sz w:val="18"/>
          <w:szCs w:val="18"/>
        </w:rPr>
        <w:t>第二部分：常规控制图》</w:t>
      </w:r>
      <w:r>
        <w:rPr>
          <w:rFonts w:ascii="Times New Roman" w:hAnsi="Times New Roman" w:cs="Times New Roman"/>
          <w:sz w:val="18"/>
          <w:szCs w:val="18"/>
        </w:rPr>
        <w:t>（</w:t>
      </w:r>
      <w:r>
        <w:rPr>
          <w:rFonts w:ascii="Times New Roman" w:hAnsi="Times New Roman" w:cs="Times New Roman"/>
          <w:sz w:val="18"/>
          <w:szCs w:val="18"/>
        </w:rPr>
        <w:t>GB/T 17989.2-2020</w:t>
      </w:r>
      <w:r>
        <w:rPr>
          <w:rFonts w:ascii="Times New Roman" w:hAnsi="Times New Roman" w:cs="Times New Roman"/>
          <w:sz w:val="18"/>
          <w:szCs w:val="18"/>
        </w:rPr>
        <w:t>）</w:t>
      </w:r>
      <w:r>
        <w:rPr>
          <w:rFonts w:ascii="仿宋" w:hAnsi="仿宋" w:cs="Times New Roman"/>
          <w:sz w:val="18"/>
          <w:szCs w:val="18"/>
        </w:rPr>
        <w:t>;</w:t>
      </w:r>
      <w:r>
        <w:rPr>
          <w:rFonts w:ascii="仿宋" w:hAnsi="仿宋" w:cs="宋体" w:hint="eastAsia"/>
          <w:sz w:val="18"/>
          <w:szCs w:val="18"/>
        </w:rPr>
        <w:t>③</w:t>
      </w:r>
      <w:r>
        <w:rPr>
          <w:rFonts w:ascii="仿宋" w:hAnsi="仿宋" w:cs="Times New Roman"/>
          <w:sz w:val="18"/>
          <w:szCs w:val="18"/>
        </w:rPr>
        <w:t>《数据的统计处理和解释</w:t>
      </w:r>
      <w:r>
        <w:rPr>
          <w:rFonts w:ascii="仿宋" w:hAnsi="仿宋" w:cs="Times New Roman"/>
          <w:sz w:val="18"/>
          <w:szCs w:val="18"/>
        </w:rPr>
        <w:t xml:space="preserve"> </w:t>
      </w:r>
      <w:r>
        <w:rPr>
          <w:rFonts w:ascii="仿宋" w:hAnsi="仿宋" w:cs="Times New Roman"/>
          <w:sz w:val="18"/>
          <w:szCs w:val="18"/>
        </w:rPr>
        <w:t>正态样本离群值的判断和处理》</w:t>
      </w:r>
      <w:r>
        <w:rPr>
          <w:rFonts w:ascii="Times New Roman" w:hAnsi="Times New Roman" w:cs="Times New Roman"/>
          <w:sz w:val="18"/>
          <w:szCs w:val="18"/>
        </w:rPr>
        <w:t>（</w:t>
      </w:r>
      <w:r>
        <w:rPr>
          <w:rFonts w:ascii="Times New Roman" w:hAnsi="Times New Roman" w:cs="Times New Roman"/>
          <w:sz w:val="18"/>
          <w:szCs w:val="18"/>
        </w:rPr>
        <w:t>GB/T 4883-2008</w:t>
      </w:r>
      <w:r>
        <w:rPr>
          <w:rFonts w:ascii="Times New Roman" w:hAnsi="Times New Roman" w:cs="Times New Roman"/>
          <w:sz w:val="18"/>
          <w:szCs w:val="18"/>
        </w:rPr>
        <w:t>）</w:t>
      </w:r>
      <w:r>
        <w:rPr>
          <w:rFonts w:ascii="仿宋" w:hAnsi="仿宋" w:cs="Times New Roman"/>
          <w:sz w:val="18"/>
          <w:szCs w:val="18"/>
        </w:rPr>
        <w:t>；</w:t>
      </w:r>
      <w:r>
        <w:rPr>
          <w:rFonts w:ascii="仿宋" w:hAnsi="仿宋" w:cs="宋体" w:hint="eastAsia"/>
          <w:sz w:val="18"/>
          <w:szCs w:val="18"/>
        </w:rPr>
        <w:t>④</w:t>
      </w:r>
      <w:r>
        <w:rPr>
          <w:rFonts w:ascii="仿宋" w:hAnsi="仿宋" w:cs="Times New Roman"/>
          <w:sz w:val="18"/>
          <w:szCs w:val="18"/>
        </w:rPr>
        <w:t>《数据的统计处理和解释</w:t>
      </w:r>
      <w:r>
        <w:rPr>
          <w:rFonts w:ascii="仿宋" w:hAnsi="仿宋" w:cs="Times New Roman"/>
          <w:sz w:val="18"/>
          <w:szCs w:val="18"/>
        </w:rPr>
        <w:t xml:space="preserve"> </w:t>
      </w:r>
      <w:r>
        <w:rPr>
          <w:rFonts w:ascii="仿宋" w:hAnsi="仿宋" w:cs="Times New Roman"/>
          <w:sz w:val="18"/>
          <w:szCs w:val="18"/>
        </w:rPr>
        <w:t>正态分布均值和方差的估计与检验》</w:t>
      </w:r>
      <w:r>
        <w:rPr>
          <w:rFonts w:ascii="Times New Roman" w:hAnsi="Times New Roman" w:cs="Times New Roman"/>
          <w:sz w:val="18"/>
          <w:szCs w:val="18"/>
        </w:rPr>
        <w:t>（</w:t>
      </w:r>
      <w:r>
        <w:rPr>
          <w:rFonts w:ascii="Times New Roman" w:hAnsi="Times New Roman" w:cs="Times New Roman"/>
          <w:sz w:val="18"/>
          <w:szCs w:val="18"/>
        </w:rPr>
        <w:t>GB/T 4889-2008</w:t>
      </w:r>
      <w:r>
        <w:rPr>
          <w:rFonts w:ascii="Times New Roman" w:hAnsi="Times New Roman" w:cs="Times New Roman"/>
          <w:sz w:val="18"/>
          <w:szCs w:val="18"/>
        </w:rPr>
        <w:t>）</w:t>
      </w:r>
      <w:r>
        <w:rPr>
          <w:rFonts w:ascii="仿宋" w:hAnsi="仿宋" w:cs="Times New Roman"/>
          <w:sz w:val="18"/>
          <w:szCs w:val="18"/>
        </w:rPr>
        <w:t>；</w:t>
      </w:r>
      <w:r>
        <w:rPr>
          <w:rFonts w:ascii="仿宋" w:hAnsi="仿宋" w:cs="宋体" w:hint="eastAsia"/>
          <w:sz w:val="18"/>
          <w:szCs w:val="18"/>
        </w:rPr>
        <w:t>⑤</w:t>
      </w:r>
      <w:r>
        <w:rPr>
          <w:rFonts w:ascii="仿宋" w:hAnsi="仿宋" w:cs="Times New Roman"/>
          <w:sz w:val="18"/>
          <w:szCs w:val="18"/>
        </w:rPr>
        <w:t>《生活饮用水卫生标准》</w:t>
      </w:r>
      <w:r>
        <w:rPr>
          <w:rFonts w:ascii="Times New Roman" w:hAnsi="Times New Roman" w:cs="Times New Roman"/>
          <w:sz w:val="18"/>
          <w:szCs w:val="18"/>
        </w:rPr>
        <w:t>（</w:t>
      </w:r>
      <w:r>
        <w:rPr>
          <w:rFonts w:ascii="Times New Roman" w:hAnsi="Times New Roman" w:cs="Times New Roman"/>
          <w:sz w:val="18"/>
          <w:szCs w:val="18"/>
        </w:rPr>
        <w:t>GB 5749-2006</w:t>
      </w:r>
      <w:r>
        <w:rPr>
          <w:rFonts w:ascii="Times New Roman" w:hAnsi="Times New Roman" w:cs="Times New Roman"/>
          <w:sz w:val="18"/>
          <w:szCs w:val="18"/>
        </w:rPr>
        <w:t>）</w:t>
      </w:r>
      <w:r>
        <w:rPr>
          <w:rFonts w:ascii="仿宋" w:hAnsi="仿宋" w:cs="Times New Roman"/>
          <w:sz w:val="18"/>
          <w:szCs w:val="18"/>
        </w:rPr>
        <w:t>；</w:t>
      </w:r>
      <w:r>
        <w:rPr>
          <w:rFonts w:ascii="仿宋" w:hAnsi="仿宋" w:cs="宋体" w:hint="eastAsia"/>
          <w:sz w:val="18"/>
          <w:szCs w:val="18"/>
        </w:rPr>
        <w:t>⑥</w:t>
      </w:r>
      <w:r>
        <w:rPr>
          <w:rFonts w:ascii="仿宋" w:hAnsi="仿宋" w:cs="Times New Roman"/>
          <w:sz w:val="18"/>
          <w:szCs w:val="18"/>
        </w:rPr>
        <w:t>《电磁环境控制限值》</w:t>
      </w:r>
      <w:r>
        <w:rPr>
          <w:rFonts w:ascii="Times New Roman" w:hAnsi="Times New Roman" w:cs="Times New Roman"/>
          <w:sz w:val="18"/>
          <w:szCs w:val="18"/>
        </w:rPr>
        <w:t>（</w:t>
      </w:r>
      <w:r>
        <w:rPr>
          <w:rFonts w:ascii="Times New Roman" w:hAnsi="Times New Roman" w:cs="Times New Roman"/>
          <w:sz w:val="18"/>
          <w:szCs w:val="18"/>
        </w:rPr>
        <w:t>GB 8702-2014</w:t>
      </w:r>
      <w:r>
        <w:rPr>
          <w:rFonts w:ascii="Times New Roman" w:hAnsi="Times New Roman" w:cs="Times New Roman"/>
          <w:sz w:val="18"/>
          <w:szCs w:val="18"/>
        </w:rPr>
        <w:t>）</w:t>
      </w:r>
      <w:r>
        <w:rPr>
          <w:rFonts w:ascii="仿宋" w:hAnsi="仿宋" w:cs="Times New Roman"/>
          <w:sz w:val="18"/>
          <w:szCs w:val="18"/>
        </w:rPr>
        <w:t>。</w:t>
      </w:r>
    </w:p>
    <w:p w:rsidR="00665D75" w:rsidRDefault="00665D75">
      <w:pPr>
        <w:ind w:firstLine="560"/>
      </w:pPr>
    </w:p>
    <w:sectPr w:rsidR="00665D75">
      <w:pgSz w:w="11906" w:h="16838"/>
      <w:pgMar w:top="1701" w:right="1797" w:bottom="1985" w:left="1797"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036A" w:rsidRDefault="003E036A">
      <w:pPr>
        <w:spacing w:line="240" w:lineRule="auto"/>
        <w:ind w:firstLine="560"/>
      </w:pPr>
      <w:r>
        <w:separator/>
      </w:r>
    </w:p>
  </w:endnote>
  <w:endnote w:type="continuationSeparator" w:id="0">
    <w:p w:rsidR="003E036A" w:rsidRDefault="003E036A">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D75" w:rsidRDefault="00665D75">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D75" w:rsidRDefault="00665D75">
    <w:pPr>
      <w:pStyle w:val="a7"/>
      <w:ind w:firstLineChars="0" w:firstLine="0"/>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D75" w:rsidRDefault="00665D75">
    <w:pPr>
      <w:pStyle w:val="a7"/>
      <w:ind w:firstLine="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D75" w:rsidRDefault="003E036A">
    <w:pPr>
      <w:pStyle w:val="a7"/>
      <w:ind w:firstLineChars="0" w:firstLine="0"/>
      <w:jc w:val="center"/>
      <w:rPr>
        <w:rFonts w:ascii="Times New Roman" w:eastAsiaTheme="majorEastAsia" w:hAnsi="Times New Roman" w:cs="Times New Roman"/>
        <w:sz w:val="24"/>
        <w:szCs w:val="24"/>
        <w:lang w:val="zh-CN"/>
      </w:rPr>
    </w:pPr>
    <w:r>
      <w:rPr>
        <w:rFonts w:ascii="Times New Roman" w:eastAsiaTheme="majorEastAsia" w:hAnsi="Times New Roman" w:cs="Times New Roman"/>
        <w:sz w:val="24"/>
        <w:szCs w:val="24"/>
        <w:lang w:val="zh-CN"/>
      </w:rPr>
      <w:fldChar w:fldCharType="begin"/>
    </w:r>
    <w:r>
      <w:rPr>
        <w:rFonts w:ascii="Times New Roman" w:eastAsiaTheme="majorEastAsia" w:hAnsi="Times New Roman" w:cs="Times New Roman"/>
        <w:sz w:val="24"/>
        <w:szCs w:val="24"/>
        <w:lang w:val="zh-CN"/>
      </w:rPr>
      <w:instrText>PAGE   \* MERGEFORMAT</w:instrText>
    </w:r>
    <w:r>
      <w:rPr>
        <w:rFonts w:ascii="Times New Roman" w:eastAsiaTheme="majorEastAsia" w:hAnsi="Times New Roman" w:cs="Times New Roman"/>
        <w:sz w:val="24"/>
        <w:szCs w:val="24"/>
        <w:lang w:val="zh-CN"/>
      </w:rPr>
      <w:fldChar w:fldCharType="separate"/>
    </w:r>
    <w:r w:rsidR="009722FE">
      <w:rPr>
        <w:rFonts w:ascii="Times New Roman" w:eastAsiaTheme="majorEastAsia" w:hAnsi="Times New Roman" w:cs="Times New Roman"/>
        <w:noProof/>
        <w:sz w:val="24"/>
        <w:szCs w:val="24"/>
        <w:lang w:val="zh-CN"/>
      </w:rPr>
      <w:t>- 5 -</w:t>
    </w:r>
    <w:r>
      <w:rPr>
        <w:rFonts w:ascii="Times New Roman" w:eastAsiaTheme="majorEastAsia" w:hAnsi="Times New Roman" w:cs="Times New Roman"/>
        <w:sz w:val="24"/>
        <w:szCs w:val="24"/>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036A" w:rsidRDefault="003E036A">
      <w:pPr>
        <w:spacing w:line="240" w:lineRule="auto"/>
        <w:ind w:firstLine="560"/>
      </w:pPr>
      <w:r>
        <w:separator/>
      </w:r>
    </w:p>
  </w:footnote>
  <w:footnote w:type="continuationSeparator" w:id="0">
    <w:p w:rsidR="003E036A" w:rsidRDefault="003E036A">
      <w:pPr>
        <w:spacing w:line="240" w:lineRule="auto"/>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D75" w:rsidRDefault="00665D75">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D75" w:rsidRDefault="00665D75">
    <w:pPr>
      <w:ind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D75" w:rsidRDefault="00665D75">
    <w:pPr>
      <w:pStyle w:val="a9"/>
      <w:ind w:firstLine="360"/>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5D75" w:rsidRDefault="00665D75">
    <w:pPr>
      <w:ind w:firstLineChars="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0D22"/>
    <w:rsid w:val="00000224"/>
    <w:rsid w:val="00000C1F"/>
    <w:rsid w:val="00003767"/>
    <w:rsid w:val="0000482B"/>
    <w:rsid w:val="00007565"/>
    <w:rsid w:val="00010B67"/>
    <w:rsid w:val="000145F3"/>
    <w:rsid w:val="00017699"/>
    <w:rsid w:val="00017A5A"/>
    <w:rsid w:val="000201AA"/>
    <w:rsid w:val="00020F69"/>
    <w:rsid w:val="0002106C"/>
    <w:rsid w:val="0002135C"/>
    <w:rsid w:val="000244FE"/>
    <w:rsid w:val="00026417"/>
    <w:rsid w:val="000311D6"/>
    <w:rsid w:val="00032930"/>
    <w:rsid w:val="00034A1C"/>
    <w:rsid w:val="00034F46"/>
    <w:rsid w:val="0004061C"/>
    <w:rsid w:val="00041CEC"/>
    <w:rsid w:val="00041D7F"/>
    <w:rsid w:val="000423DC"/>
    <w:rsid w:val="00043716"/>
    <w:rsid w:val="00044E97"/>
    <w:rsid w:val="00046E30"/>
    <w:rsid w:val="00052221"/>
    <w:rsid w:val="00054745"/>
    <w:rsid w:val="00057D01"/>
    <w:rsid w:val="00063093"/>
    <w:rsid w:val="00065B3E"/>
    <w:rsid w:val="000679EF"/>
    <w:rsid w:val="00071E2F"/>
    <w:rsid w:val="0007206B"/>
    <w:rsid w:val="00073180"/>
    <w:rsid w:val="00073DD9"/>
    <w:rsid w:val="00073DEB"/>
    <w:rsid w:val="00075781"/>
    <w:rsid w:val="00081994"/>
    <w:rsid w:val="00082283"/>
    <w:rsid w:val="00084C2E"/>
    <w:rsid w:val="00086684"/>
    <w:rsid w:val="00090634"/>
    <w:rsid w:val="00090D3E"/>
    <w:rsid w:val="000916F1"/>
    <w:rsid w:val="00092C3E"/>
    <w:rsid w:val="000936F8"/>
    <w:rsid w:val="00094EB7"/>
    <w:rsid w:val="0009539E"/>
    <w:rsid w:val="00097387"/>
    <w:rsid w:val="000A2F6B"/>
    <w:rsid w:val="000A3E5A"/>
    <w:rsid w:val="000A4B30"/>
    <w:rsid w:val="000A57E0"/>
    <w:rsid w:val="000B0644"/>
    <w:rsid w:val="000B10AE"/>
    <w:rsid w:val="000B44CF"/>
    <w:rsid w:val="000B6D62"/>
    <w:rsid w:val="000C01EC"/>
    <w:rsid w:val="000C08B8"/>
    <w:rsid w:val="000C1525"/>
    <w:rsid w:val="000C1EB3"/>
    <w:rsid w:val="000C2067"/>
    <w:rsid w:val="000C401F"/>
    <w:rsid w:val="000C5DF7"/>
    <w:rsid w:val="000C75BB"/>
    <w:rsid w:val="000D092E"/>
    <w:rsid w:val="000D1113"/>
    <w:rsid w:val="000D1528"/>
    <w:rsid w:val="000D4705"/>
    <w:rsid w:val="000D4B05"/>
    <w:rsid w:val="000D6A70"/>
    <w:rsid w:val="000D7661"/>
    <w:rsid w:val="000D7A48"/>
    <w:rsid w:val="000D7AF8"/>
    <w:rsid w:val="000E1BF1"/>
    <w:rsid w:val="000E2D93"/>
    <w:rsid w:val="000E47CF"/>
    <w:rsid w:val="000E657B"/>
    <w:rsid w:val="000E6C5D"/>
    <w:rsid w:val="000E6CC0"/>
    <w:rsid w:val="000E7690"/>
    <w:rsid w:val="000F0003"/>
    <w:rsid w:val="000F040A"/>
    <w:rsid w:val="000F2A43"/>
    <w:rsid w:val="000F3CFD"/>
    <w:rsid w:val="000F5BCE"/>
    <w:rsid w:val="000F6E80"/>
    <w:rsid w:val="001009B1"/>
    <w:rsid w:val="00101874"/>
    <w:rsid w:val="00102E50"/>
    <w:rsid w:val="0010489C"/>
    <w:rsid w:val="00106C18"/>
    <w:rsid w:val="00107351"/>
    <w:rsid w:val="001114CE"/>
    <w:rsid w:val="00112398"/>
    <w:rsid w:val="00113E41"/>
    <w:rsid w:val="001148D9"/>
    <w:rsid w:val="00115435"/>
    <w:rsid w:val="00121D10"/>
    <w:rsid w:val="00122231"/>
    <w:rsid w:val="00126D98"/>
    <w:rsid w:val="00130496"/>
    <w:rsid w:val="00131260"/>
    <w:rsid w:val="00135237"/>
    <w:rsid w:val="00136BCD"/>
    <w:rsid w:val="00140D09"/>
    <w:rsid w:val="00141017"/>
    <w:rsid w:val="0014139C"/>
    <w:rsid w:val="00141CF7"/>
    <w:rsid w:val="00143870"/>
    <w:rsid w:val="001444E8"/>
    <w:rsid w:val="00145BAA"/>
    <w:rsid w:val="0014690C"/>
    <w:rsid w:val="00147ACF"/>
    <w:rsid w:val="001503E2"/>
    <w:rsid w:val="001532F7"/>
    <w:rsid w:val="00155F1C"/>
    <w:rsid w:val="00156B3B"/>
    <w:rsid w:val="001570C6"/>
    <w:rsid w:val="00157152"/>
    <w:rsid w:val="0016031C"/>
    <w:rsid w:val="00160451"/>
    <w:rsid w:val="00163170"/>
    <w:rsid w:val="001669D4"/>
    <w:rsid w:val="00166BDF"/>
    <w:rsid w:val="00170DA0"/>
    <w:rsid w:val="00171310"/>
    <w:rsid w:val="0017135C"/>
    <w:rsid w:val="001716BA"/>
    <w:rsid w:val="0017192F"/>
    <w:rsid w:val="00171D42"/>
    <w:rsid w:val="0017336F"/>
    <w:rsid w:val="0017362B"/>
    <w:rsid w:val="00174389"/>
    <w:rsid w:val="001775AC"/>
    <w:rsid w:val="00182E87"/>
    <w:rsid w:val="00185611"/>
    <w:rsid w:val="00190030"/>
    <w:rsid w:val="00190902"/>
    <w:rsid w:val="001932C7"/>
    <w:rsid w:val="00193566"/>
    <w:rsid w:val="00194BC2"/>
    <w:rsid w:val="00195722"/>
    <w:rsid w:val="00195B04"/>
    <w:rsid w:val="00195E5A"/>
    <w:rsid w:val="00197219"/>
    <w:rsid w:val="001A0996"/>
    <w:rsid w:val="001A4687"/>
    <w:rsid w:val="001A694E"/>
    <w:rsid w:val="001A7013"/>
    <w:rsid w:val="001A787F"/>
    <w:rsid w:val="001B0DCF"/>
    <w:rsid w:val="001B2328"/>
    <w:rsid w:val="001B24EB"/>
    <w:rsid w:val="001B333E"/>
    <w:rsid w:val="001B5DAF"/>
    <w:rsid w:val="001B5E33"/>
    <w:rsid w:val="001C05ED"/>
    <w:rsid w:val="001C2CED"/>
    <w:rsid w:val="001C3810"/>
    <w:rsid w:val="001C3830"/>
    <w:rsid w:val="001C6879"/>
    <w:rsid w:val="001D1484"/>
    <w:rsid w:val="001D1F45"/>
    <w:rsid w:val="001D2D9D"/>
    <w:rsid w:val="001D3ACF"/>
    <w:rsid w:val="001D3EE2"/>
    <w:rsid w:val="001D6EAA"/>
    <w:rsid w:val="001E057F"/>
    <w:rsid w:val="001E4605"/>
    <w:rsid w:val="001E7575"/>
    <w:rsid w:val="001E7924"/>
    <w:rsid w:val="001F1B5B"/>
    <w:rsid w:val="001F4349"/>
    <w:rsid w:val="001F53C2"/>
    <w:rsid w:val="001F6D73"/>
    <w:rsid w:val="0020105A"/>
    <w:rsid w:val="00201A8C"/>
    <w:rsid w:val="002020F4"/>
    <w:rsid w:val="002049E1"/>
    <w:rsid w:val="00205AF9"/>
    <w:rsid w:val="00206DA9"/>
    <w:rsid w:val="00210701"/>
    <w:rsid w:val="00212949"/>
    <w:rsid w:val="00212ECD"/>
    <w:rsid w:val="0021361B"/>
    <w:rsid w:val="00214840"/>
    <w:rsid w:val="00216D14"/>
    <w:rsid w:val="00217777"/>
    <w:rsid w:val="002205D0"/>
    <w:rsid w:val="00223B25"/>
    <w:rsid w:val="00224571"/>
    <w:rsid w:val="00225BBA"/>
    <w:rsid w:val="00225C1B"/>
    <w:rsid w:val="0022757E"/>
    <w:rsid w:val="00227B70"/>
    <w:rsid w:val="00230799"/>
    <w:rsid w:val="00231838"/>
    <w:rsid w:val="002321AD"/>
    <w:rsid w:val="00232C70"/>
    <w:rsid w:val="00236DCD"/>
    <w:rsid w:val="00237CF9"/>
    <w:rsid w:val="00240874"/>
    <w:rsid w:val="00242068"/>
    <w:rsid w:val="0024212F"/>
    <w:rsid w:val="0024230D"/>
    <w:rsid w:val="00243066"/>
    <w:rsid w:val="00245FE3"/>
    <w:rsid w:val="0025213E"/>
    <w:rsid w:val="00252AA5"/>
    <w:rsid w:val="00253E21"/>
    <w:rsid w:val="00256E2A"/>
    <w:rsid w:val="00257C6F"/>
    <w:rsid w:val="002606EC"/>
    <w:rsid w:val="00260B6E"/>
    <w:rsid w:val="0026162C"/>
    <w:rsid w:val="00262B3D"/>
    <w:rsid w:val="00262DE3"/>
    <w:rsid w:val="00264EC4"/>
    <w:rsid w:val="0026510F"/>
    <w:rsid w:val="00265256"/>
    <w:rsid w:val="00265483"/>
    <w:rsid w:val="00266556"/>
    <w:rsid w:val="00266E21"/>
    <w:rsid w:val="00277673"/>
    <w:rsid w:val="002812DA"/>
    <w:rsid w:val="00281A33"/>
    <w:rsid w:val="00282A30"/>
    <w:rsid w:val="00283B60"/>
    <w:rsid w:val="00285B44"/>
    <w:rsid w:val="00286F94"/>
    <w:rsid w:val="002870EA"/>
    <w:rsid w:val="002907B6"/>
    <w:rsid w:val="0029355E"/>
    <w:rsid w:val="00295627"/>
    <w:rsid w:val="0029598D"/>
    <w:rsid w:val="0029624C"/>
    <w:rsid w:val="00297318"/>
    <w:rsid w:val="002A1EDD"/>
    <w:rsid w:val="002A2FDD"/>
    <w:rsid w:val="002A395C"/>
    <w:rsid w:val="002A4DDC"/>
    <w:rsid w:val="002B0568"/>
    <w:rsid w:val="002B1FE8"/>
    <w:rsid w:val="002B272E"/>
    <w:rsid w:val="002B3956"/>
    <w:rsid w:val="002B4A2C"/>
    <w:rsid w:val="002C3C8F"/>
    <w:rsid w:val="002C4032"/>
    <w:rsid w:val="002C74C7"/>
    <w:rsid w:val="002D377D"/>
    <w:rsid w:val="002D625F"/>
    <w:rsid w:val="002E3CC6"/>
    <w:rsid w:val="002E4F6F"/>
    <w:rsid w:val="002E7660"/>
    <w:rsid w:val="002F1F8A"/>
    <w:rsid w:val="002F2717"/>
    <w:rsid w:val="002F3B45"/>
    <w:rsid w:val="002F451D"/>
    <w:rsid w:val="002F56FB"/>
    <w:rsid w:val="002F59C7"/>
    <w:rsid w:val="002F6FAD"/>
    <w:rsid w:val="00300402"/>
    <w:rsid w:val="00302AD6"/>
    <w:rsid w:val="00304034"/>
    <w:rsid w:val="00306387"/>
    <w:rsid w:val="0031150D"/>
    <w:rsid w:val="00311E10"/>
    <w:rsid w:val="00313624"/>
    <w:rsid w:val="00313C0C"/>
    <w:rsid w:val="00316B73"/>
    <w:rsid w:val="00321B76"/>
    <w:rsid w:val="00322600"/>
    <w:rsid w:val="00322973"/>
    <w:rsid w:val="00323A92"/>
    <w:rsid w:val="00323E47"/>
    <w:rsid w:val="00325FA6"/>
    <w:rsid w:val="003269EB"/>
    <w:rsid w:val="003276B5"/>
    <w:rsid w:val="003317DB"/>
    <w:rsid w:val="00332171"/>
    <w:rsid w:val="00333A60"/>
    <w:rsid w:val="00333E96"/>
    <w:rsid w:val="0033562F"/>
    <w:rsid w:val="0033663A"/>
    <w:rsid w:val="00336805"/>
    <w:rsid w:val="00340537"/>
    <w:rsid w:val="0034198C"/>
    <w:rsid w:val="00341EE7"/>
    <w:rsid w:val="00341F7A"/>
    <w:rsid w:val="003425DB"/>
    <w:rsid w:val="00343744"/>
    <w:rsid w:val="00343F66"/>
    <w:rsid w:val="00346C59"/>
    <w:rsid w:val="00347DCA"/>
    <w:rsid w:val="003570C1"/>
    <w:rsid w:val="003573EA"/>
    <w:rsid w:val="0035791D"/>
    <w:rsid w:val="003606B1"/>
    <w:rsid w:val="003628ED"/>
    <w:rsid w:val="0036308C"/>
    <w:rsid w:val="00363522"/>
    <w:rsid w:val="00365284"/>
    <w:rsid w:val="003705EF"/>
    <w:rsid w:val="00371AC9"/>
    <w:rsid w:val="00372A78"/>
    <w:rsid w:val="00372E5B"/>
    <w:rsid w:val="00374DD0"/>
    <w:rsid w:val="00376B5A"/>
    <w:rsid w:val="0038056F"/>
    <w:rsid w:val="003840C5"/>
    <w:rsid w:val="0038707A"/>
    <w:rsid w:val="00390C4D"/>
    <w:rsid w:val="003910DC"/>
    <w:rsid w:val="00393387"/>
    <w:rsid w:val="00396B78"/>
    <w:rsid w:val="00396C48"/>
    <w:rsid w:val="0039793F"/>
    <w:rsid w:val="003A4ACC"/>
    <w:rsid w:val="003A4FFA"/>
    <w:rsid w:val="003A508D"/>
    <w:rsid w:val="003A71B4"/>
    <w:rsid w:val="003A7866"/>
    <w:rsid w:val="003A7AD6"/>
    <w:rsid w:val="003B162A"/>
    <w:rsid w:val="003B2D33"/>
    <w:rsid w:val="003B562C"/>
    <w:rsid w:val="003B58C9"/>
    <w:rsid w:val="003B5FC2"/>
    <w:rsid w:val="003B7F09"/>
    <w:rsid w:val="003C0367"/>
    <w:rsid w:val="003C154C"/>
    <w:rsid w:val="003C5B2D"/>
    <w:rsid w:val="003C5F92"/>
    <w:rsid w:val="003C6EBD"/>
    <w:rsid w:val="003C75BD"/>
    <w:rsid w:val="003C788E"/>
    <w:rsid w:val="003D106B"/>
    <w:rsid w:val="003D1463"/>
    <w:rsid w:val="003D1BD3"/>
    <w:rsid w:val="003D1CF2"/>
    <w:rsid w:val="003D4AB3"/>
    <w:rsid w:val="003D52EC"/>
    <w:rsid w:val="003D5C54"/>
    <w:rsid w:val="003D6536"/>
    <w:rsid w:val="003E036A"/>
    <w:rsid w:val="003E2AD8"/>
    <w:rsid w:val="003E3113"/>
    <w:rsid w:val="003E359F"/>
    <w:rsid w:val="003E3A2A"/>
    <w:rsid w:val="003E5E4F"/>
    <w:rsid w:val="003F0097"/>
    <w:rsid w:val="003F0CC2"/>
    <w:rsid w:val="003F1CFA"/>
    <w:rsid w:val="003F2A7B"/>
    <w:rsid w:val="003F3B0A"/>
    <w:rsid w:val="003F42E3"/>
    <w:rsid w:val="003F6C7C"/>
    <w:rsid w:val="003F6FE2"/>
    <w:rsid w:val="003F707C"/>
    <w:rsid w:val="004025BF"/>
    <w:rsid w:val="00405C5E"/>
    <w:rsid w:val="0041106C"/>
    <w:rsid w:val="00413B90"/>
    <w:rsid w:val="00413EFC"/>
    <w:rsid w:val="004162FE"/>
    <w:rsid w:val="00416777"/>
    <w:rsid w:val="00421074"/>
    <w:rsid w:val="00422387"/>
    <w:rsid w:val="00422686"/>
    <w:rsid w:val="00422696"/>
    <w:rsid w:val="0042482A"/>
    <w:rsid w:val="00424D7B"/>
    <w:rsid w:val="00427BD9"/>
    <w:rsid w:val="0043621E"/>
    <w:rsid w:val="00436286"/>
    <w:rsid w:val="004366A4"/>
    <w:rsid w:val="00437DA6"/>
    <w:rsid w:val="00440BE7"/>
    <w:rsid w:val="00441EEB"/>
    <w:rsid w:val="00442183"/>
    <w:rsid w:val="00444A67"/>
    <w:rsid w:val="00446D75"/>
    <w:rsid w:val="00446F6F"/>
    <w:rsid w:val="004473F8"/>
    <w:rsid w:val="004513BA"/>
    <w:rsid w:val="004557A3"/>
    <w:rsid w:val="00455846"/>
    <w:rsid w:val="00460D4A"/>
    <w:rsid w:val="00462829"/>
    <w:rsid w:val="00462D8B"/>
    <w:rsid w:val="004655DE"/>
    <w:rsid w:val="00466092"/>
    <w:rsid w:val="00466B50"/>
    <w:rsid w:val="00471278"/>
    <w:rsid w:val="004743C8"/>
    <w:rsid w:val="004756B6"/>
    <w:rsid w:val="00476EB0"/>
    <w:rsid w:val="00477360"/>
    <w:rsid w:val="0048062C"/>
    <w:rsid w:val="00480830"/>
    <w:rsid w:val="004809B2"/>
    <w:rsid w:val="00482C50"/>
    <w:rsid w:val="00482FCD"/>
    <w:rsid w:val="0049178F"/>
    <w:rsid w:val="0049271B"/>
    <w:rsid w:val="004944D1"/>
    <w:rsid w:val="00495B9A"/>
    <w:rsid w:val="00496B97"/>
    <w:rsid w:val="00497BDD"/>
    <w:rsid w:val="004A66EA"/>
    <w:rsid w:val="004A76AE"/>
    <w:rsid w:val="004B1F0D"/>
    <w:rsid w:val="004B231E"/>
    <w:rsid w:val="004B23BC"/>
    <w:rsid w:val="004B247D"/>
    <w:rsid w:val="004B24BD"/>
    <w:rsid w:val="004B67B7"/>
    <w:rsid w:val="004B6C37"/>
    <w:rsid w:val="004C1231"/>
    <w:rsid w:val="004C328B"/>
    <w:rsid w:val="004C47BF"/>
    <w:rsid w:val="004C4A85"/>
    <w:rsid w:val="004C5201"/>
    <w:rsid w:val="004C61D8"/>
    <w:rsid w:val="004C6BFD"/>
    <w:rsid w:val="004D0DE3"/>
    <w:rsid w:val="004D1E3C"/>
    <w:rsid w:val="004D32F7"/>
    <w:rsid w:val="004D352D"/>
    <w:rsid w:val="004D579E"/>
    <w:rsid w:val="004D5C75"/>
    <w:rsid w:val="004D5D05"/>
    <w:rsid w:val="004D5D4A"/>
    <w:rsid w:val="004D60C1"/>
    <w:rsid w:val="004D671A"/>
    <w:rsid w:val="004D6820"/>
    <w:rsid w:val="004E14A1"/>
    <w:rsid w:val="004E234D"/>
    <w:rsid w:val="004E5943"/>
    <w:rsid w:val="004F152E"/>
    <w:rsid w:val="004F32A3"/>
    <w:rsid w:val="004F418F"/>
    <w:rsid w:val="004F47ED"/>
    <w:rsid w:val="004F5E66"/>
    <w:rsid w:val="004F6294"/>
    <w:rsid w:val="004F782D"/>
    <w:rsid w:val="004F7879"/>
    <w:rsid w:val="004F7A75"/>
    <w:rsid w:val="00500DB7"/>
    <w:rsid w:val="005017FD"/>
    <w:rsid w:val="00503692"/>
    <w:rsid w:val="00504403"/>
    <w:rsid w:val="0050498C"/>
    <w:rsid w:val="00505089"/>
    <w:rsid w:val="005054C8"/>
    <w:rsid w:val="00507802"/>
    <w:rsid w:val="005100ED"/>
    <w:rsid w:val="0051175F"/>
    <w:rsid w:val="005166C7"/>
    <w:rsid w:val="00517027"/>
    <w:rsid w:val="005205C6"/>
    <w:rsid w:val="00523621"/>
    <w:rsid w:val="00524425"/>
    <w:rsid w:val="005252B3"/>
    <w:rsid w:val="005263B7"/>
    <w:rsid w:val="005277CE"/>
    <w:rsid w:val="00530EBD"/>
    <w:rsid w:val="00532471"/>
    <w:rsid w:val="00532B8D"/>
    <w:rsid w:val="00532BBF"/>
    <w:rsid w:val="00533731"/>
    <w:rsid w:val="0053388B"/>
    <w:rsid w:val="00542B6B"/>
    <w:rsid w:val="00546126"/>
    <w:rsid w:val="0054652C"/>
    <w:rsid w:val="0054692C"/>
    <w:rsid w:val="00547D42"/>
    <w:rsid w:val="00550485"/>
    <w:rsid w:val="005507F8"/>
    <w:rsid w:val="00552AE7"/>
    <w:rsid w:val="005550CD"/>
    <w:rsid w:val="00555874"/>
    <w:rsid w:val="00564193"/>
    <w:rsid w:val="00564E48"/>
    <w:rsid w:val="005655C8"/>
    <w:rsid w:val="0056602D"/>
    <w:rsid w:val="0056655A"/>
    <w:rsid w:val="0057118C"/>
    <w:rsid w:val="00574F19"/>
    <w:rsid w:val="00575279"/>
    <w:rsid w:val="00575413"/>
    <w:rsid w:val="00576353"/>
    <w:rsid w:val="005800D7"/>
    <w:rsid w:val="00580204"/>
    <w:rsid w:val="00580441"/>
    <w:rsid w:val="0058053A"/>
    <w:rsid w:val="0058269B"/>
    <w:rsid w:val="00583456"/>
    <w:rsid w:val="00584527"/>
    <w:rsid w:val="005865F2"/>
    <w:rsid w:val="005869F1"/>
    <w:rsid w:val="005872A3"/>
    <w:rsid w:val="00592282"/>
    <w:rsid w:val="0059422C"/>
    <w:rsid w:val="00594809"/>
    <w:rsid w:val="0059590D"/>
    <w:rsid w:val="005A02D3"/>
    <w:rsid w:val="005A1572"/>
    <w:rsid w:val="005B0472"/>
    <w:rsid w:val="005B134D"/>
    <w:rsid w:val="005B5E6E"/>
    <w:rsid w:val="005C1833"/>
    <w:rsid w:val="005C206D"/>
    <w:rsid w:val="005C3130"/>
    <w:rsid w:val="005C4010"/>
    <w:rsid w:val="005C5C30"/>
    <w:rsid w:val="005D010B"/>
    <w:rsid w:val="005D1730"/>
    <w:rsid w:val="005D259F"/>
    <w:rsid w:val="005D56D3"/>
    <w:rsid w:val="005D6C74"/>
    <w:rsid w:val="005E1323"/>
    <w:rsid w:val="005E2182"/>
    <w:rsid w:val="005E4EC2"/>
    <w:rsid w:val="005E57C7"/>
    <w:rsid w:val="005E5BFA"/>
    <w:rsid w:val="005E6529"/>
    <w:rsid w:val="005F1B6B"/>
    <w:rsid w:val="005F34F8"/>
    <w:rsid w:val="005F4291"/>
    <w:rsid w:val="005F4AA0"/>
    <w:rsid w:val="005F55CC"/>
    <w:rsid w:val="00602963"/>
    <w:rsid w:val="00602AB7"/>
    <w:rsid w:val="00604020"/>
    <w:rsid w:val="00604587"/>
    <w:rsid w:val="00605CF3"/>
    <w:rsid w:val="00607125"/>
    <w:rsid w:val="0060782B"/>
    <w:rsid w:val="00607B99"/>
    <w:rsid w:val="00607FD7"/>
    <w:rsid w:val="00610115"/>
    <w:rsid w:val="00611917"/>
    <w:rsid w:val="00612184"/>
    <w:rsid w:val="00612F07"/>
    <w:rsid w:val="00615F0B"/>
    <w:rsid w:val="00622250"/>
    <w:rsid w:val="006240EC"/>
    <w:rsid w:val="00624C14"/>
    <w:rsid w:val="00624E6D"/>
    <w:rsid w:val="006263EE"/>
    <w:rsid w:val="00630CA3"/>
    <w:rsid w:val="006328CD"/>
    <w:rsid w:val="00633F85"/>
    <w:rsid w:val="00634036"/>
    <w:rsid w:val="00634643"/>
    <w:rsid w:val="00634657"/>
    <w:rsid w:val="006352A6"/>
    <w:rsid w:val="00637040"/>
    <w:rsid w:val="00637751"/>
    <w:rsid w:val="00637ADA"/>
    <w:rsid w:val="00640B07"/>
    <w:rsid w:val="006424E6"/>
    <w:rsid w:val="00643036"/>
    <w:rsid w:val="00644244"/>
    <w:rsid w:val="00644B0F"/>
    <w:rsid w:val="0064628E"/>
    <w:rsid w:val="006464A0"/>
    <w:rsid w:val="00647EDD"/>
    <w:rsid w:val="00647F01"/>
    <w:rsid w:val="00655894"/>
    <w:rsid w:val="00656469"/>
    <w:rsid w:val="006614DF"/>
    <w:rsid w:val="00661D37"/>
    <w:rsid w:val="00665D75"/>
    <w:rsid w:val="006761BA"/>
    <w:rsid w:val="0068009D"/>
    <w:rsid w:val="00680C9F"/>
    <w:rsid w:val="006812B1"/>
    <w:rsid w:val="006823E6"/>
    <w:rsid w:val="0068477E"/>
    <w:rsid w:val="00686790"/>
    <w:rsid w:val="00687D1B"/>
    <w:rsid w:val="006912B7"/>
    <w:rsid w:val="006935C6"/>
    <w:rsid w:val="00694092"/>
    <w:rsid w:val="00694546"/>
    <w:rsid w:val="006949DF"/>
    <w:rsid w:val="00697BE7"/>
    <w:rsid w:val="006A0844"/>
    <w:rsid w:val="006A0E37"/>
    <w:rsid w:val="006A1852"/>
    <w:rsid w:val="006A1B9D"/>
    <w:rsid w:val="006A217C"/>
    <w:rsid w:val="006A22DD"/>
    <w:rsid w:val="006A2485"/>
    <w:rsid w:val="006A27E3"/>
    <w:rsid w:val="006A2F10"/>
    <w:rsid w:val="006A4445"/>
    <w:rsid w:val="006A44D1"/>
    <w:rsid w:val="006A49F6"/>
    <w:rsid w:val="006A6464"/>
    <w:rsid w:val="006A742E"/>
    <w:rsid w:val="006B15AB"/>
    <w:rsid w:val="006B205A"/>
    <w:rsid w:val="006B3F55"/>
    <w:rsid w:val="006B5E59"/>
    <w:rsid w:val="006C012D"/>
    <w:rsid w:val="006C08F7"/>
    <w:rsid w:val="006C23C6"/>
    <w:rsid w:val="006C43EE"/>
    <w:rsid w:val="006C443E"/>
    <w:rsid w:val="006C69C4"/>
    <w:rsid w:val="006D0BEE"/>
    <w:rsid w:val="006D1834"/>
    <w:rsid w:val="006D250D"/>
    <w:rsid w:val="006D2EAA"/>
    <w:rsid w:val="006D3723"/>
    <w:rsid w:val="006D5014"/>
    <w:rsid w:val="006D749F"/>
    <w:rsid w:val="006D7B27"/>
    <w:rsid w:val="006E32EB"/>
    <w:rsid w:val="006E345D"/>
    <w:rsid w:val="006E3553"/>
    <w:rsid w:val="006E4D0C"/>
    <w:rsid w:val="006E4D11"/>
    <w:rsid w:val="006E6715"/>
    <w:rsid w:val="006E7F01"/>
    <w:rsid w:val="0070027F"/>
    <w:rsid w:val="00700523"/>
    <w:rsid w:val="007014BF"/>
    <w:rsid w:val="00701E38"/>
    <w:rsid w:val="0070227E"/>
    <w:rsid w:val="00704AAF"/>
    <w:rsid w:val="00704EEE"/>
    <w:rsid w:val="007056E1"/>
    <w:rsid w:val="00711A36"/>
    <w:rsid w:val="00711C28"/>
    <w:rsid w:val="00720ED1"/>
    <w:rsid w:val="007222B2"/>
    <w:rsid w:val="0072261C"/>
    <w:rsid w:val="00722CF7"/>
    <w:rsid w:val="00723BFF"/>
    <w:rsid w:val="00724344"/>
    <w:rsid w:val="00725031"/>
    <w:rsid w:val="00725D84"/>
    <w:rsid w:val="00726255"/>
    <w:rsid w:val="00730A9A"/>
    <w:rsid w:val="00731390"/>
    <w:rsid w:val="00733BF4"/>
    <w:rsid w:val="007351B2"/>
    <w:rsid w:val="00736362"/>
    <w:rsid w:val="00740906"/>
    <w:rsid w:val="00744CE4"/>
    <w:rsid w:val="00747E26"/>
    <w:rsid w:val="00750435"/>
    <w:rsid w:val="0075052A"/>
    <w:rsid w:val="0075062A"/>
    <w:rsid w:val="00752687"/>
    <w:rsid w:val="00752B66"/>
    <w:rsid w:val="00755791"/>
    <w:rsid w:val="007612DB"/>
    <w:rsid w:val="007627E3"/>
    <w:rsid w:val="00762E35"/>
    <w:rsid w:val="00763339"/>
    <w:rsid w:val="00763AE4"/>
    <w:rsid w:val="00763D55"/>
    <w:rsid w:val="00764CA6"/>
    <w:rsid w:val="00767B26"/>
    <w:rsid w:val="00770485"/>
    <w:rsid w:val="00772B96"/>
    <w:rsid w:val="00773387"/>
    <w:rsid w:val="0077623D"/>
    <w:rsid w:val="00777310"/>
    <w:rsid w:val="00786FC2"/>
    <w:rsid w:val="007908E1"/>
    <w:rsid w:val="007917E2"/>
    <w:rsid w:val="00792F07"/>
    <w:rsid w:val="00792FBC"/>
    <w:rsid w:val="007949DC"/>
    <w:rsid w:val="007969CD"/>
    <w:rsid w:val="00796A1C"/>
    <w:rsid w:val="00796AB6"/>
    <w:rsid w:val="007976FE"/>
    <w:rsid w:val="00797F61"/>
    <w:rsid w:val="007A2815"/>
    <w:rsid w:val="007A44D1"/>
    <w:rsid w:val="007A476A"/>
    <w:rsid w:val="007A47AD"/>
    <w:rsid w:val="007A47CD"/>
    <w:rsid w:val="007A4ABC"/>
    <w:rsid w:val="007A4F62"/>
    <w:rsid w:val="007A7208"/>
    <w:rsid w:val="007A77F3"/>
    <w:rsid w:val="007B128B"/>
    <w:rsid w:val="007B13FA"/>
    <w:rsid w:val="007B2E47"/>
    <w:rsid w:val="007C0DA6"/>
    <w:rsid w:val="007C3C68"/>
    <w:rsid w:val="007C4C9F"/>
    <w:rsid w:val="007C7E1D"/>
    <w:rsid w:val="007D257A"/>
    <w:rsid w:val="007D352C"/>
    <w:rsid w:val="007D661E"/>
    <w:rsid w:val="007E104E"/>
    <w:rsid w:val="007E1320"/>
    <w:rsid w:val="007E23B0"/>
    <w:rsid w:val="007E2B02"/>
    <w:rsid w:val="007E4CAC"/>
    <w:rsid w:val="007E4F09"/>
    <w:rsid w:val="007E5D61"/>
    <w:rsid w:val="007E7C03"/>
    <w:rsid w:val="007F039B"/>
    <w:rsid w:val="007F04DC"/>
    <w:rsid w:val="007F1190"/>
    <w:rsid w:val="007F2660"/>
    <w:rsid w:val="007F366B"/>
    <w:rsid w:val="0080446B"/>
    <w:rsid w:val="00813C86"/>
    <w:rsid w:val="0081433F"/>
    <w:rsid w:val="008152E4"/>
    <w:rsid w:val="00816A9C"/>
    <w:rsid w:val="00817562"/>
    <w:rsid w:val="00820091"/>
    <w:rsid w:val="00820991"/>
    <w:rsid w:val="00821F5B"/>
    <w:rsid w:val="008224D0"/>
    <w:rsid w:val="00825B12"/>
    <w:rsid w:val="0082680D"/>
    <w:rsid w:val="00835308"/>
    <w:rsid w:val="00835406"/>
    <w:rsid w:val="0083727C"/>
    <w:rsid w:val="00837450"/>
    <w:rsid w:val="00840DBE"/>
    <w:rsid w:val="008413CF"/>
    <w:rsid w:val="00841512"/>
    <w:rsid w:val="00842ED5"/>
    <w:rsid w:val="00851AC9"/>
    <w:rsid w:val="00853D9E"/>
    <w:rsid w:val="008541B6"/>
    <w:rsid w:val="008575C3"/>
    <w:rsid w:val="0086324C"/>
    <w:rsid w:val="00865850"/>
    <w:rsid w:val="00865C51"/>
    <w:rsid w:val="00867A4C"/>
    <w:rsid w:val="0087079C"/>
    <w:rsid w:val="00871153"/>
    <w:rsid w:val="00872720"/>
    <w:rsid w:val="00873E60"/>
    <w:rsid w:val="00874016"/>
    <w:rsid w:val="00882899"/>
    <w:rsid w:val="008851A6"/>
    <w:rsid w:val="0088619B"/>
    <w:rsid w:val="00886D15"/>
    <w:rsid w:val="00890B06"/>
    <w:rsid w:val="00893AE9"/>
    <w:rsid w:val="00895D57"/>
    <w:rsid w:val="00896607"/>
    <w:rsid w:val="008A13DD"/>
    <w:rsid w:val="008A1B83"/>
    <w:rsid w:val="008A326E"/>
    <w:rsid w:val="008A4A8F"/>
    <w:rsid w:val="008A57E6"/>
    <w:rsid w:val="008A645B"/>
    <w:rsid w:val="008A6CB5"/>
    <w:rsid w:val="008A76A4"/>
    <w:rsid w:val="008B21E3"/>
    <w:rsid w:val="008B694C"/>
    <w:rsid w:val="008C693C"/>
    <w:rsid w:val="008D1574"/>
    <w:rsid w:val="008D23D7"/>
    <w:rsid w:val="008D7A82"/>
    <w:rsid w:val="008D7C03"/>
    <w:rsid w:val="008E0AA5"/>
    <w:rsid w:val="008E2B08"/>
    <w:rsid w:val="008E3977"/>
    <w:rsid w:val="008E573F"/>
    <w:rsid w:val="008E6A32"/>
    <w:rsid w:val="008E6EA6"/>
    <w:rsid w:val="008F2685"/>
    <w:rsid w:val="008F299E"/>
    <w:rsid w:val="008F2C93"/>
    <w:rsid w:val="008F361D"/>
    <w:rsid w:val="008F4DB4"/>
    <w:rsid w:val="008F6B32"/>
    <w:rsid w:val="008F7B0C"/>
    <w:rsid w:val="00900E2F"/>
    <w:rsid w:val="00901F7C"/>
    <w:rsid w:val="0090325A"/>
    <w:rsid w:val="009039C9"/>
    <w:rsid w:val="009051D5"/>
    <w:rsid w:val="00905825"/>
    <w:rsid w:val="00915168"/>
    <w:rsid w:val="00915969"/>
    <w:rsid w:val="00921950"/>
    <w:rsid w:val="00922A98"/>
    <w:rsid w:val="0092514C"/>
    <w:rsid w:val="0093281E"/>
    <w:rsid w:val="00932E3C"/>
    <w:rsid w:val="00933C1E"/>
    <w:rsid w:val="00934676"/>
    <w:rsid w:val="00934871"/>
    <w:rsid w:val="009402F6"/>
    <w:rsid w:val="00942B3D"/>
    <w:rsid w:val="00943D94"/>
    <w:rsid w:val="00944AA9"/>
    <w:rsid w:val="009450FF"/>
    <w:rsid w:val="009457B4"/>
    <w:rsid w:val="00946B2B"/>
    <w:rsid w:val="009542E8"/>
    <w:rsid w:val="00954C2E"/>
    <w:rsid w:val="00955260"/>
    <w:rsid w:val="00955C6B"/>
    <w:rsid w:val="009576F4"/>
    <w:rsid w:val="00960222"/>
    <w:rsid w:val="00961557"/>
    <w:rsid w:val="009624A6"/>
    <w:rsid w:val="0096376C"/>
    <w:rsid w:val="00965797"/>
    <w:rsid w:val="00967BCE"/>
    <w:rsid w:val="00971230"/>
    <w:rsid w:val="009722FE"/>
    <w:rsid w:val="009727D9"/>
    <w:rsid w:val="0097333C"/>
    <w:rsid w:val="00973634"/>
    <w:rsid w:val="00973CDA"/>
    <w:rsid w:val="00974F0E"/>
    <w:rsid w:val="00974F60"/>
    <w:rsid w:val="009752F0"/>
    <w:rsid w:val="009754C3"/>
    <w:rsid w:val="00977F0C"/>
    <w:rsid w:val="00980BE4"/>
    <w:rsid w:val="0098319E"/>
    <w:rsid w:val="00983B98"/>
    <w:rsid w:val="00985DED"/>
    <w:rsid w:val="009863C4"/>
    <w:rsid w:val="009901B3"/>
    <w:rsid w:val="0099244E"/>
    <w:rsid w:val="00992EC1"/>
    <w:rsid w:val="0099326D"/>
    <w:rsid w:val="00993FC7"/>
    <w:rsid w:val="0099453D"/>
    <w:rsid w:val="00995DA3"/>
    <w:rsid w:val="00996112"/>
    <w:rsid w:val="009979C1"/>
    <w:rsid w:val="009A1E77"/>
    <w:rsid w:val="009A2417"/>
    <w:rsid w:val="009A3C19"/>
    <w:rsid w:val="009A65EF"/>
    <w:rsid w:val="009A7E9F"/>
    <w:rsid w:val="009B15BF"/>
    <w:rsid w:val="009B1B21"/>
    <w:rsid w:val="009B27BA"/>
    <w:rsid w:val="009B3DAF"/>
    <w:rsid w:val="009B5FEC"/>
    <w:rsid w:val="009C00F0"/>
    <w:rsid w:val="009C5666"/>
    <w:rsid w:val="009C64B7"/>
    <w:rsid w:val="009C6B0A"/>
    <w:rsid w:val="009C73AF"/>
    <w:rsid w:val="009C7B16"/>
    <w:rsid w:val="009D5E5D"/>
    <w:rsid w:val="009D7247"/>
    <w:rsid w:val="009D74B1"/>
    <w:rsid w:val="009E3128"/>
    <w:rsid w:val="009F036C"/>
    <w:rsid w:val="009F3CE4"/>
    <w:rsid w:val="009F4C93"/>
    <w:rsid w:val="009F5192"/>
    <w:rsid w:val="009F5318"/>
    <w:rsid w:val="009F68DC"/>
    <w:rsid w:val="00A0024E"/>
    <w:rsid w:val="00A005EE"/>
    <w:rsid w:val="00A014B7"/>
    <w:rsid w:val="00A01A2F"/>
    <w:rsid w:val="00A02A9D"/>
    <w:rsid w:val="00A03494"/>
    <w:rsid w:val="00A07BE1"/>
    <w:rsid w:val="00A11EA2"/>
    <w:rsid w:val="00A1211F"/>
    <w:rsid w:val="00A16AFF"/>
    <w:rsid w:val="00A16CAC"/>
    <w:rsid w:val="00A17F8E"/>
    <w:rsid w:val="00A200B7"/>
    <w:rsid w:val="00A20542"/>
    <w:rsid w:val="00A208F4"/>
    <w:rsid w:val="00A248F8"/>
    <w:rsid w:val="00A2565D"/>
    <w:rsid w:val="00A26A2A"/>
    <w:rsid w:val="00A3070C"/>
    <w:rsid w:val="00A30C4F"/>
    <w:rsid w:val="00A32F23"/>
    <w:rsid w:val="00A35C92"/>
    <w:rsid w:val="00A36722"/>
    <w:rsid w:val="00A44473"/>
    <w:rsid w:val="00A44E29"/>
    <w:rsid w:val="00A54626"/>
    <w:rsid w:val="00A54642"/>
    <w:rsid w:val="00A56453"/>
    <w:rsid w:val="00A575B6"/>
    <w:rsid w:val="00A57B76"/>
    <w:rsid w:val="00A61F8B"/>
    <w:rsid w:val="00A6256E"/>
    <w:rsid w:val="00A641CB"/>
    <w:rsid w:val="00A67260"/>
    <w:rsid w:val="00A71243"/>
    <w:rsid w:val="00A725EE"/>
    <w:rsid w:val="00A7400A"/>
    <w:rsid w:val="00A76B86"/>
    <w:rsid w:val="00A80D22"/>
    <w:rsid w:val="00A80DA0"/>
    <w:rsid w:val="00A80F52"/>
    <w:rsid w:val="00A81CCE"/>
    <w:rsid w:val="00A909D5"/>
    <w:rsid w:val="00A91EAA"/>
    <w:rsid w:val="00A95426"/>
    <w:rsid w:val="00A96607"/>
    <w:rsid w:val="00A9669E"/>
    <w:rsid w:val="00AA048A"/>
    <w:rsid w:val="00AA24AF"/>
    <w:rsid w:val="00AA2F93"/>
    <w:rsid w:val="00AA5DAC"/>
    <w:rsid w:val="00AA6E56"/>
    <w:rsid w:val="00AB082D"/>
    <w:rsid w:val="00AB252C"/>
    <w:rsid w:val="00AC163D"/>
    <w:rsid w:val="00AC24F0"/>
    <w:rsid w:val="00AC32FE"/>
    <w:rsid w:val="00AC7C1D"/>
    <w:rsid w:val="00AD0AFF"/>
    <w:rsid w:val="00AD20A3"/>
    <w:rsid w:val="00AD27B4"/>
    <w:rsid w:val="00AD2CC3"/>
    <w:rsid w:val="00AD47EE"/>
    <w:rsid w:val="00AD4BCA"/>
    <w:rsid w:val="00AD7CCB"/>
    <w:rsid w:val="00AE0273"/>
    <w:rsid w:val="00AE1DAE"/>
    <w:rsid w:val="00AE3E79"/>
    <w:rsid w:val="00AE49BF"/>
    <w:rsid w:val="00AE4BFF"/>
    <w:rsid w:val="00AE6186"/>
    <w:rsid w:val="00AE637A"/>
    <w:rsid w:val="00AE674B"/>
    <w:rsid w:val="00AF2DEC"/>
    <w:rsid w:val="00AF3327"/>
    <w:rsid w:val="00AF41D6"/>
    <w:rsid w:val="00AF4708"/>
    <w:rsid w:val="00AF4937"/>
    <w:rsid w:val="00AF4E1F"/>
    <w:rsid w:val="00AF54EF"/>
    <w:rsid w:val="00B01764"/>
    <w:rsid w:val="00B018C4"/>
    <w:rsid w:val="00B037CB"/>
    <w:rsid w:val="00B03DBF"/>
    <w:rsid w:val="00B056CD"/>
    <w:rsid w:val="00B058A4"/>
    <w:rsid w:val="00B06076"/>
    <w:rsid w:val="00B067D9"/>
    <w:rsid w:val="00B10854"/>
    <w:rsid w:val="00B11C28"/>
    <w:rsid w:val="00B138C8"/>
    <w:rsid w:val="00B13C75"/>
    <w:rsid w:val="00B15333"/>
    <w:rsid w:val="00B163E9"/>
    <w:rsid w:val="00B168CA"/>
    <w:rsid w:val="00B17529"/>
    <w:rsid w:val="00B239F0"/>
    <w:rsid w:val="00B3180F"/>
    <w:rsid w:val="00B32622"/>
    <w:rsid w:val="00B33019"/>
    <w:rsid w:val="00B342FA"/>
    <w:rsid w:val="00B3437E"/>
    <w:rsid w:val="00B34FF9"/>
    <w:rsid w:val="00B402F7"/>
    <w:rsid w:val="00B41822"/>
    <w:rsid w:val="00B42EA1"/>
    <w:rsid w:val="00B4433F"/>
    <w:rsid w:val="00B456B6"/>
    <w:rsid w:val="00B45ECC"/>
    <w:rsid w:val="00B509C5"/>
    <w:rsid w:val="00B53782"/>
    <w:rsid w:val="00B546AB"/>
    <w:rsid w:val="00B5753C"/>
    <w:rsid w:val="00B61787"/>
    <w:rsid w:val="00B6506F"/>
    <w:rsid w:val="00B65185"/>
    <w:rsid w:val="00B673CF"/>
    <w:rsid w:val="00B673F3"/>
    <w:rsid w:val="00B67A66"/>
    <w:rsid w:val="00B67B0B"/>
    <w:rsid w:val="00B7188D"/>
    <w:rsid w:val="00B7230E"/>
    <w:rsid w:val="00B727FF"/>
    <w:rsid w:val="00B735E7"/>
    <w:rsid w:val="00B80CA5"/>
    <w:rsid w:val="00B811CE"/>
    <w:rsid w:val="00B85D39"/>
    <w:rsid w:val="00B86BF5"/>
    <w:rsid w:val="00B87469"/>
    <w:rsid w:val="00B87CCE"/>
    <w:rsid w:val="00B9002C"/>
    <w:rsid w:val="00B916EC"/>
    <w:rsid w:val="00B91DC8"/>
    <w:rsid w:val="00B94D4F"/>
    <w:rsid w:val="00B97B62"/>
    <w:rsid w:val="00BA1D03"/>
    <w:rsid w:val="00BA3C47"/>
    <w:rsid w:val="00BB0C25"/>
    <w:rsid w:val="00BB0E53"/>
    <w:rsid w:val="00BB2593"/>
    <w:rsid w:val="00BB3D61"/>
    <w:rsid w:val="00BB4F23"/>
    <w:rsid w:val="00BB773F"/>
    <w:rsid w:val="00BC09D0"/>
    <w:rsid w:val="00BC6F0D"/>
    <w:rsid w:val="00BC7690"/>
    <w:rsid w:val="00BC7B0B"/>
    <w:rsid w:val="00BD5354"/>
    <w:rsid w:val="00BE0281"/>
    <w:rsid w:val="00BE283C"/>
    <w:rsid w:val="00BE37D4"/>
    <w:rsid w:val="00BE4336"/>
    <w:rsid w:val="00BF11A1"/>
    <w:rsid w:val="00BF22FA"/>
    <w:rsid w:val="00BF3C69"/>
    <w:rsid w:val="00BF3FCE"/>
    <w:rsid w:val="00BF45C7"/>
    <w:rsid w:val="00BF6FBE"/>
    <w:rsid w:val="00BF71CB"/>
    <w:rsid w:val="00C019D8"/>
    <w:rsid w:val="00C020C9"/>
    <w:rsid w:val="00C1006A"/>
    <w:rsid w:val="00C10EAF"/>
    <w:rsid w:val="00C121FD"/>
    <w:rsid w:val="00C13049"/>
    <w:rsid w:val="00C137BB"/>
    <w:rsid w:val="00C2045C"/>
    <w:rsid w:val="00C20466"/>
    <w:rsid w:val="00C215CA"/>
    <w:rsid w:val="00C218F6"/>
    <w:rsid w:val="00C22292"/>
    <w:rsid w:val="00C2497C"/>
    <w:rsid w:val="00C2594E"/>
    <w:rsid w:val="00C2716F"/>
    <w:rsid w:val="00C27E6A"/>
    <w:rsid w:val="00C312A1"/>
    <w:rsid w:val="00C3217B"/>
    <w:rsid w:val="00C32BA6"/>
    <w:rsid w:val="00C37174"/>
    <w:rsid w:val="00C42CC7"/>
    <w:rsid w:val="00C44296"/>
    <w:rsid w:val="00C47B16"/>
    <w:rsid w:val="00C47B87"/>
    <w:rsid w:val="00C509D3"/>
    <w:rsid w:val="00C541DA"/>
    <w:rsid w:val="00C55016"/>
    <w:rsid w:val="00C55CC0"/>
    <w:rsid w:val="00C56752"/>
    <w:rsid w:val="00C6119E"/>
    <w:rsid w:val="00C61D1D"/>
    <w:rsid w:val="00C62370"/>
    <w:rsid w:val="00C643D4"/>
    <w:rsid w:val="00C65F92"/>
    <w:rsid w:val="00C67B4B"/>
    <w:rsid w:val="00C70C02"/>
    <w:rsid w:val="00C7372B"/>
    <w:rsid w:val="00C7418B"/>
    <w:rsid w:val="00C8036F"/>
    <w:rsid w:val="00C80557"/>
    <w:rsid w:val="00C80DC2"/>
    <w:rsid w:val="00C83671"/>
    <w:rsid w:val="00C844F2"/>
    <w:rsid w:val="00C86BE3"/>
    <w:rsid w:val="00C93BB5"/>
    <w:rsid w:val="00C93D06"/>
    <w:rsid w:val="00C9580B"/>
    <w:rsid w:val="00CA10AE"/>
    <w:rsid w:val="00CA2436"/>
    <w:rsid w:val="00CA4311"/>
    <w:rsid w:val="00CA5F1D"/>
    <w:rsid w:val="00CA6190"/>
    <w:rsid w:val="00CA635F"/>
    <w:rsid w:val="00CA760E"/>
    <w:rsid w:val="00CB0705"/>
    <w:rsid w:val="00CB6B9E"/>
    <w:rsid w:val="00CC08F4"/>
    <w:rsid w:val="00CC19BE"/>
    <w:rsid w:val="00CC365A"/>
    <w:rsid w:val="00CC4965"/>
    <w:rsid w:val="00CC49A0"/>
    <w:rsid w:val="00CC5072"/>
    <w:rsid w:val="00CC71D4"/>
    <w:rsid w:val="00CC7485"/>
    <w:rsid w:val="00CD2185"/>
    <w:rsid w:val="00CD4D0C"/>
    <w:rsid w:val="00CD7F07"/>
    <w:rsid w:val="00CE0066"/>
    <w:rsid w:val="00CE5AE1"/>
    <w:rsid w:val="00CE6CF0"/>
    <w:rsid w:val="00CE76FD"/>
    <w:rsid w:val="00CE7D7D"/>
    <w:rsid w:val="00CE7ECA"/>
    <w:rsid w:val="00CF0557"/>
    <w:rsid w:val="00CF077F"/>
    <w:rsid w:val="00CF0D3E"/>
    <w:rsid w:val="00CF1B21"/>
    <w:rsid w:val="00CF2F83"/>
    <w:rsid w:val="00CF383A"/>
    <w:rsid w:val="00CF3963"/>
    <w:rsid w:val="00CF5644"/>
    <w:rsid w:val="00CF6A44"/>
    <w:rsid w:val="00D00740"/>
    <w:rsid w:val="00D019D9"/>
    <w:rsid w:val="00D02664"/>
    <w:rsid w:val="00D02E9C"/>
    <w:rsid w:val="00D04465"/>
    <w:rsid w:val="00D04667"/>
    <w:rsid w:val="00D0661A"/>
    <w:rsid w:val="00D07A19"/>
    <w:rsid w:val="00D12064"/>
    <w:rsid w:val="00D12B54"/>
    <w:rsid w:val="00D12B8C"/>
    <w:rsid w:val="00D159D8"/>
    <w:rsid w:val="00D178C2"/>
    <w:rsid w:val="00D20E5D"/>
    <w:rsid w:val="00D20EC4"/>
    <w:rsid w:val="00D21F60"/>
    <w:rsid w:val="00D22519"/>
    <w:rsid w:val="00D22D5A"/>
    <w:rsid w:val="00D25E7B"/>
    <w:rsid w:val="00D26DF2"/>
    <w:rsid w:val="00D31711"/>
    <w:rsid w:val="00D35D02"/>
    <w:rsid w:val="00D35EEC"/>
    <w:rsid w:val="00D36590"/>
    <w:rsid w:val="00D4096D"/>
    <w:rsid w:val="00D43AF8"/>
    <w:rsid w:val="00D5174A"/>
    <w:rsid w:val="00D530FC"/>
    <w:rsid w:val="00D53B36"/>
    <w:rsid w:val="00D554E2"/>
    <w:rsid w:val="00D55DEC"/>
    <w:rsid w:val="00D600FA"/>
    <w:rsid w:val="00D650C1"/>
    <w:rsid w:val="00D663F8"/>
    <w:rsid w:val="00D6646F"/>
    <w:rsid w:val="00D67F4B"/>
    <w:rsid w:val="00D70435"/>
    <w:rsid w:val="00D7050C"/>
    <w:rsid w:val="00D70D5F"/>
    <w:rsid w:val="00D71745"/>
    <w:rsid w:val="00D733B5"/>
    <w:rsid w:val="00D73D7C"/>
    <w:rsid w:val="00D73DD6"/>
    <w:rsid w:val="00D74C04"/>
    <w:rsid w:val="00D779FD"/>
    <w:rsid w:val="00D811FD"/>
    <w:rsid w:val="00D81AF6"/>
    <w:rsid w:val="00D82027"/>
    <w:rsid w:val="00D821C2"/>
    <w:rsid w:val="00D829C6"/>
    <w:rsid w:val="00D82CFF"/>
    <w:rsid w:val="00D84C04"/>
    <w:rsid w:val="00D85B57"/>
    <w:rsid w:val="00D85E64"/>
    <w:rsid w:val="00D867DC"/>
    <w:rsid w:val="00D912DE"/>
    <w:rsid w:val="00D92310"/>
    <w:rsid w:val="00D93615"/>
    <w:rsid w:val="00D93F04"/>
    <w:rsid w:val="00D94522"/>
    <w:rsid w:val="00D94F75"/>
    <w:rsid w:val="00DA2BF9"/>
    <w:rsid w:val="00DA3354"/>
    <w:rsid w:val="00DA421E"/>
    <w:rsid w:val="00DA7C15"/>
    <w:rsid w:val="00DB11F2"/>
    <w:rsid w:val="00DB76D2"/>
    <w:rsid w:val="00DC0367"/>
    <w:rsid w:val="00DC0C14"/>
    <w:rsid w:val="00DC3833"/>
    <w:rsid w:val="00DC3D01"/>
    <w:rsid w:val="00DC4BE7"/>
    <w:rsid w:val="00DC5C05"/>
    <w:rsid w:val="00DC6A23"/>
    <w:rsid w:val="00DD0680"/>
    <w:rsid w:val="00DD0C5F"/>
    <w:rsid w:val="00DD224B"/>
    <w:rsid w:val="00DD45D9"/>
    <w:rsid w:val="00DD50D8"/>
    <w:rsid w:val="00DD52C3"/>
    <w:rsid w:val="00DE0003"/>
    <w:rsid w:val="00DE1708"/>
    <w:rsid w:val="00DE2043"/>
    <w:rsid w:val="00DE21A4"/>
    <w:rsid w:val="00DE3B93"/>
    <w:rsid w:val="00DF1D60"/>
    <w:rsid w:val="00DF25F0"/>
    <w:rsid w:val="00DF45CD"/>
    <w:rsid w:val="00DF4A68"/>
    <w:rsid w:val="00DF5BD0"/>
    <w:rsid w:val="00DF5C11"/>
    <w:rsid w:val="00DF63EA"/>
    <w:rsid w:val="00E011EC"/>
    <w:rsid w:val="00E019BA"/>
    <w:rsid w:val="00E047CB"/>
    <w:rsid w:val="00E04E8E"/>
    <w:rsid w:val="00E05187"/>
    <w:rsid w:val="00E05B11"/>
    <w:rsid w:val="00E07564"/>
    <w:rsid w:val="00E1401A"/>
    <w:rsid w:val="00E14FCD"/>
    <w:rsid w:val="00E165FB"/>
    <w:rsid w:val="00E173B2"/>
    <w:rsid w:val="00E205E5"/>
    <w:rsid w:val="00E20C22"/>
    <w:rsid w:val="00E21D94"/>
    <w:rsid w:val="00E22DE6"/>
    <w:rsid w:val="00E246F4"/>
    <w:rsid w:val="00E308FF"/>
    <w:rsid w:val="00E319C9"/>
    <w:rsid w:val="00E32801"/>
    <w:rsid w:val="00E32CB5"/>
    <w:rsid w:val="00E3397E"/>
    <w:rsid w:val="00E35D3A"/>
    <w:rsid w:val="00E37386"/>
    <w:rsid w:val="00E40D86"/>
    <w:rsid w:val="00E41A83"/>
    <w:rsid w:val="00E41D28"/>
    <w:rsid w:val="00E42D2D"/>
    <w:rsid w:val="00E43871"/>
    <w:rsid w:val="00E438F8"/>
    <w:rsid w:val="00E43AEC"/>
    <w:rsid w:val="00E43E16"/>
    <w:rsid w:val="00E46C27"/>
    <w:rsid w:val="00E503B2"/>
    <w:rsid w:val="00E505B5"/>
    <w:rsid w:val="00E52AB9"/>
    <w:rsid w:val="00E55CE3"/>
    <w:rsid w:val="00E55DC2"/>
    <w:rsid w:val="00E56609"/>
    <w:rsid w:val="00E60018"/>
    <w:rsid w:val="00E61D26"/>
    <w:rsid w:val="00E6210C"/>
    <w:rsid w:val="00E63D39"/>
    <w:rsid w:val="00E64345"/>
    <w:rsid w:val="00E65082"/>
    <w:rsid w:val="00E672BA"/>
    <w:rsid w:val="00E7055D"/>
    <w:rsid w:val="00E74183"/>
    <w:rsid w:val="00E7444E"/>
    <w:rsid w:val="00E74ED0"/>
    <w:rsid w:val="00E76C72"/>
    <w:rsid w:val="00E76CAB"/>
    <w:rsid w:val="00E817BB"/>
    <w:rsid w:val="00E8355B"/>
    <w:rsid w:val="00E8424B"/>
    <w:rsid w:val="00E90A5D"/>
    <w:rsid w:val="00E9198D"/>
    <w:rsid w:val="00E9274A"/>
    <w:rsid w:val="00E930EE"/>
    <w:rsid w:val="00E93CF2"/>
    <w:rsid w:val="00E93DD4"/>
    <w:rsid w:val="00E95715"/>
    <w:rsid w:val="00E95802"/>
    <w:rsid w:val="00EA0561"/>
    <w:rsid w:val="00EA084F"/>
    <w:rsid w:val="00EA0B97"/>
    <w:rsid w:val="00EA25C4"/>
    <w:rsid w:val="00EA2C7D"/>
    <w:rsid w:val="00EA46B5"/>
    <w:rsid w:val="00EA568F"/>
    <w:rsid w:val="00EA5B9D"/>
    <w:rsid w:val="00EB0DC4"/>
    <w:rsid w:val="00EB1AA2"/>
    <w:rsid w:val="00EB3041"/>
    <w:rsid w:val="00EB36FA"/>
    <w:rsid w:val="00EB5186"/>
    <w:rsid w:val="00EB6F3A"/>
    <w:rsid w:val="00EC3837"/>
    <w:rsid w:val="00EC43D1"/>
    <w:rsid w:val="00EC49B4"/>
    <w:rsid w:val="00EC6760"/>
    <w:rsid w:val="00ED0156"/>
    <w:rsid w:val="00ED2027"/>
    <w:rsid w:val="00ED3337"/>
    <w:rsid w:val="00ED7415"/>
    <w:rsid w:val="00EE3CA8"/>
    <w:rsid w:val="00EE5165"/>
    <w:rsid w:val="00EE6C5F"/>
    <w:rsid w:val="00EE7537"/>
    <w:rsid w:val="00EF025F"/>
    <w:rsid w:val="00EF12C5"/>
    <w:rsid w:val="00EF156A"/>
    <w:rsid w:val="00EF2A99"/>
    <w:rsid w:val="00EF4397"/>
    <w:rsid w:val="00EF5628"/>
    <w:rsid w:val="00EF5DA7"/>
    <w:rsid w:val="00EF6679"/>
    <w:rsid w:val="00F00632"/>
    <w:rsid w:val="00F0146F"/>
    <w:rsid w:val="00F01B72"/>
    <w:rsid w:val="00F03A05"/>
    <w:rsid w:val="00F11183"/>
    <w:rsid w:val="00F13B88"/>
    <w:rsid w:val="00F1476D"/>
    <w:rsid w:val="00F153E4"/>
    <w:rsid w:val="00F15ADB"/>
    <w:rsid w:val="00F166A7"/>
    <w:rsid w:val="00F206E5"/>
    <w:rsid w:val="00F209A8"/>
    <w:rsid w:val="00F22690"/>
    <w:rsid w:val="00F23178"/>
    <w:rsid w:val="00F23932"/>
    <w:rsid w:val="00F276FF"/>
    <w:rsid w:val="00F34A23"/>
    <w:rsid w:val="00F3543B"/>
    <w:rsid w:val="00F40BB4"/>
    <w:rsid w:val="00F42ACD"/>
    <w:rsid w:val="00F44511"/>
    <w:rsid w:val="00F44855"/>
    <w:rsid w:val="00F44DDB"/>
    <w:rsid w:val="00F44E62"/>
    <w:rsid w:val="00F45810"/>
    <w:rsid w:val="00F45BAB"/>
    <w:rsid w:val="00F4632E"/>
    <w:rsid w:val="00F46C76"/>
    <w:rsid w:val="00F5078F"/>
    <w:rsid w:val="00F5184C"/>
    <w:rsid w:val="00F54116"/>
    <w:rsid w:val="00F54AD8"/>
    <w:rsid w:val="00F554DB"/>
    <w:rsid w:val="00F55884"/>
    <w:rsid w:val="00F55EA8"/>
    <w:rsid w:val="00F5788F"/>
    <w:rsid w:val="00F61AAC"/>
    <w:rsid w:val="00F64B06"/>
    <w:rsid w:val="00F6787C"/>
    <w:rsid w:val="00F67BED"/>
    <w:rsid w:val="00F7099A"/>
    <w:rsid w:val="00F73B6E"/>
    <w:rsid w:val="00F73BE9"/>
    <w:rsid w:val="00F75A1C"/>
    <w:rsid w:val="00F75FFA"/>
    <w:rsid w:val="00F76BFE"/>
    <w:rsid w:val="00F8032F"/>
    <w:rsid w:val="00F80EFD"/>
    <w:rsid w:val="00F815AC"/>
    <w:rsid w:val="00F835C2"/>
    <w:rsid w:val="00F8388F"/>
    <w:rsid w:val="00F85297"/>
    <w:rsid w:val="00F86E19"/>
    <w:rsid w:val="00F8711E"/>
    <w:rsid w:val="00F87DDE"/>
    <w:rsid w:val="00F9237D"/>
    <w:rsid w:val="00F9440A"/>
    <w:rsid w:val="00F97A54"/>
    <w:rsid w:val="00FA042A"/>
    <w:rsid w:val="00FA0E64"/>
    <w:rsid w:val="00FA2610"/>
    <w:rsid w:val="00FA4323"/>
    <w:rsid w:val="00FA44AD"/>
    <w:rsid w:val="00FA4CEF"/>
    <w:rsid w:val="00FA786C"/>
    <w:rsid w:val="00FB0203"/>
    <w:rsid w:val="00FB0216"/>
    <w:rsid w:val="00FB379B"/>
    <w:rsid w:val="00FB54C5"/>
    <w:rsid w:val="00FC0155"/>
    <w:rsid w:val="00FC2036"/>
    <w:rsid w:val="00FC3420"/>
    <w:rsid w:val="00FC3537"/>
    <w:rsid w:val="00FC4A30"/>
    <w:rsid w:val="00FC6F9F"/>
    <w:rsid w:val="00FD30C9"/>
    <w:rsid w:val="00FD4BE6"/>
    <w:rsid w:val="00FD6663"/>
    <w:rsid w:val="00FD6A0F"/>
    <w:rsid w:val="00FD7873"/>
    <w:rsid w:val="00FD7C88"/>
    <w:rsid w:val="00FE018E"/>
    <w:rsid w:val="00FE12F2"/>
    <w:rsid w:val="00FE1684"/>
    <w:rsid w:val="00FE313D"/>
    <w:rsid w:val="00FF08C7"/>
    <w:rsid w:val="00FF56B5"/>
    <w:rsid w:val="00FF5EC8"/>
    <w:rsid w:val="00FF62CA"/>
    <w:rsid w:val="00FF6B78"/>
    <w:rsid w:val="1BE12C20"/>
    <w:rsid w:val="3FB37E5E"/>
    <w:rsid w:val="680E3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AA58DD8"/>
  <w15:docId w15:val="{2193F853-D446-45AB-9A81-D4DF22523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440" w:lineRule="exact"/>
      <w:ind w:firstLineChars="200" w:firstLine="200"/>
      <w:jc w:val="both"/>
    </w:pPr>
    <w:rPr>
      <w:rFonts w:eastAsia="仿宋"/>
      <w:kern w:val="2"/>
      <w:sz w:val="28"/>
      <w:szCs w:val="22"/>
    </w:rPr>
  </w:style>
  <w:style w:type="paragraph" w:styleId="1">
    <w:name w:val="heading 1"/>
    <w:basedOn w:val="a"/>
    <w:next w:val="a"/>
    <w:link w:val="10"/>
    <w:uiPriority w:val="9"/>
    <w:qFormat/>
    <w:pPr>
      <w:keepNext/>
      <w:keepLines/>
      <w:spacing w:line="240" w:lineRule="auto"/>
      <w:ind w:firstLineChars="0" w:firstLine="0"/>
      <w:outlineLvl w:val="0"/>
    </w:pPr>
    <w:rPr>
      <w:rFonts w:ascii="黑体" w:eastAsia="黑体" w:hAnsi="黑体"/>
      <w:bCs/>
      <w:kern w:val="44"/>
      <w:sz w:val="32"/>
      <w:szCs w:val="44"/>
    </w:rPr>
  </w:style>
  <w:style w:type="paragraph" w:styleId="2">
    <w:name w:val="heading 2"/>
    <w:basedOn w:val="a"/>
    <w:next w:val="a"/>
    <w:link w:val="20"/>
    <w:uiPriority w:val="9"/>
    <w:unhideWhenUsed/>
    <w:qFormat/>
    <w:pPr>
      <w:keepNext/>
      <w:keepLines/>
      <w:spacing w:line="240" w:lineRule="auto"/>
      <w:ind w:firstLineChars="0" w:firstLine="0"/>
      <w:outlineLvl w:val="1"/>
    </w:pPr>
    <w:rPr>
      <w:rFonts w:ascii="黑体" w:eastAsia="黑体" w:hAnsi="黑体" w:cstheme="majorBidi"/>
      <w:bCs/>
      <w:szCs w:val="28"/>
    </w:rPr>
  </w:style>
  <w:style w:type="paragraph" w:styleId="3">
    <w:name w:val="heading 3"/>
    <w:basedOn w:val="a"/>
    <w:next w:val="a"/>
    <w:link w:val="30"/>
    <w:uiPriority w:val="9"/>
    <w:unhideWhenUsed/>
    <w:qFormat/>
    <w:pPr>
      <w:keepNext/>
      <w:keepLines/>
      <w:spacing w:line="240" w:lineRule="auto"/>
      <w:ind w:firstLineChars="0" w:firstLine="0"/>
      <w:outlineLvl w:val="2"/>
    </w:pPr>
    <w:rPr>
      <w:rFonts w:ascii="黑体" w:eastAsia="黑体" w:hAnsi="黑体"/>
      <w:bCs/>
      <w:szCs w:val="32"/>
    </w:rPr>
  </w:style>
  <w:style w:type="paragraph" w:styleId="4">
    <w:name w:val="heading 4"/>
    <w:basedOn w:val="a"/>
    <w:next w:val="a"/>
    <w:link w:val="40"/>
    <w:uiPriority w:val="9"/>
    <w:unhideWhenUsed/>
    <w:qFormat/>
    <w:pPr>
      <w:keepNext/>
      <w:keepLines/>
      <w:spacing w:line="240" w:lineRule="auto"/>
      <w:ind w:firstLineChars="0" w:firstLine="0"/>
      <w:outlineLvl w:val="3"/>
    </w:pPr>
    <w:rPr>
      <w:rFonts w:ascii="黑体" w:eastAsia="黑体" w:hAnsi="黑体" w:cstheme="majorBidi"/>
      <w:bCs/>
      <w:szCs w:val="28"/>
    </w:rPr>
  </w:style>
  <w:style w:type="paragraph" w:styleId="5">
    <w:name w:val="heading 5"/>
    <w:basedOn w:val="a"/>
    <w:next w:val="a"/>
    <w:link w:val="50"/>
    <w:uiPriority w:val="9"/>
    <w:unhideWhenUsed/>
    <w:qFormat/>
    <w:pPr>
      <w:keepNext/>
      <w:keepLines/>
      <w:spacing w:line="240" w:lineRule="auto"/>
      <w:ind w:firstLineChars="0" w:firstLine="0"/>
      <w:jc w:val="left"/>
      <w:outlineLvl w:val="4"/>
    </w:pPr>
    <w:rPr>
      <w:rFonts w:ascii="黑体" w:eastAsia="黑体" w:hAnsi="黑体"/>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pPr>
      <w:spacing w:line="240" w:lineRule="auto"/>
      <w:ind w:leftChars="1200" w:left="2520" w:firstLineChars="0" w:firstLine="0"/>
    </w:pPr>
    <w:rPr>
      <w:rFonts w:eastAsiaTheme="minorEastAsia"/>
      <w:sz w:val="21"/>
    </w:rPr>
  </w:style>
  <w:style w:type="paragraph" w:styleId="51">
    <w:name w:val="toc 5"/>
    <w:basedOn w:val="a"/>
    <w:next w:val="a"/>
    <w:uiPriority w:val="39"/>
    <w:unhideWhenUsed/>
    <w:qFormat/>
    <w:pPr>
      <w:tabs>
        <w:tab w:val="right" w:leader="dot" w:pos="8302"/>
      </w:tabs>
      <w:spacing w:line="500" w:lineRule="exact"/>
      <w:ind w:firstLineChars="0" w:firstLine="0"/>
    </w:pPr>
  </w:style>
  <w:style w:type="paragraph" w:styleId="31">
    <w:name w:val="toc 3"/>
    <w:basedOn w:val="a"/>
    <w:next w:val="a"/>
    <w:uiPriority w:val="39"/>
    <w:unhideWhenUsed/>
    <w:qFormat/>
    <w:pPr>
      <w:ind w:leftChars="400" w:left="840"/>
    </w:pPr>
  </w:style>
  <w:style w:type="paragraph" w:styleId="8">
    <w:name w:val="toc 8"/>
    <w:basedOn w:val="a"/>
    <w:next w:val="a"/>
    <w:uiPriority w:val="39"/>
    <w:unhideWhenUsed/>
    <w:qFormat/>
    <w:pPr>
      <w:spacing w:line="240" w:lineRule="auto"/>
      <w:ind w:leftChars="1400" w:left="2940" w:firstLineChars="0" w:firstLine="0"/>
    </w:pPr>
    <w:rPr>
      <w:rFonts w:eastAsiaTheme="minorEastAsia"/>
      <w:sz w:val="21"/>
    </w:rPr>
  </w:style>
  <w:style w:type="paragraph" w:styleId="a3">
    <w:name w:val="Date"/>
    <w:basedOn w:val="a"/>
    <w:next w:val="a"/>
    <w:link w:val="a4"/>
    <w:uiPriority w:val="99"/>
    <w:unhideWhenUsed/>
    <w:qFormat/>
    <w:pPr>
      <w:ind w:leftChars="2500" w:left="100"/>
    </w:pPr>
  </w:style>
  <w:style w:type="paragraph" w:styleId="a5">
    <w:name w:val="Balloon Text"/>
    <w:basedOn w:val="a"/>
    <w:link w:val="a6"/>
    <w:uiPriority w:val="99"/>
    <w:unhideWhenUsed/>
    <w:qFormat/>
    <w:pPr>
      <w:spacing w:line="240" w:lineRule="auto"/>
    </w:pPr>
    <w:rPr>
      <w:sz w:val="18"/>
      <w:szCs w:val="18"/>
    </w:rPr>
  </w:style>
  <w:style w:type="paragraph" w:styleId="a7">
    <w:name w:val="footer"/>
    <w:basedOn w:val="a"/>
    <w:link w:val="a8"/>
    <w:uiPriority w:val="99"/>
    <w:unhideWhenUsed/>
    <w:qFormat/>
    <w:pPr>
      <w:tabs>
        <w:tab w:val="center" w:pos="4153"/>
        <w:tab w:val="right" w:pos="8306"/>
      </w:tabs>
      <w:snapToGrid w:val="0"/>
      <w:spacing w:line="240" w:lineRule="atLeast"/>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11">
    <w:name w:val="toc 1"/>
    <w:basedOn w:val="a"/>
    <w:next w:val="a"/>
    <w:uiPriority w:val="39"/>
    <w:unhideWhenUsed/>
    <w:qFormat/>
    <w:pPr>
      <w:tabs>
        <w:tab w:val="right" w:leader="dot" w:pos="8302"/>
      </w:tabs>
      <w:spacing w:beforeLines="100" w:before="312" w:line="360" w:lineRule="auto"/>
      <w:ind w:firstLineChars="0" w:firstLine="0"/>
    </w:pPr>
    <w:rPr>
      <w:rFonts w:ascii="Times New Roman" w:hAnsi="Times New Roman" w:cs="Times New Roman"/>
      <w:b/>
      <w:color w:val="FFFFFF" w:themeColor="background1"/>
      <w:sz w:val="44"/>
      <w:szCs w:val="44"/>
      <w:shd w:val="clear" w:color="auto" w:fill="5B9BD5"/>
    </w:rPr>
  </w:style>
  <w:style w:type="paragraph" w:styleId="41">
    <w:name w:val="toc 4"/>
    <w:basedOn w:val="a"/>
    <w:next w:val="a"/>
    <w:uiPriority w:val="39"/>
    <w:unhideWhenUsed/>
    <w:qFormat/>
    <w:pPr>
      <w:spacing w:line="240" w:lineRule="auto"/>
      <w:ind w:leftChars="600" w:left="1260" w:firstLineChars="0" w:firstLine="0"/>
    </w:pPr>
    <w:rPr>
      <w:rFonts w:eastAsiaTheme="minorEastAsia"/>
      <w:sz w:val="21"/>
    </w:rPr>
  </w:style>
  <w:style w:type="paragraph" w:styleId="ab">
    <w:name w:val="Subtitle"/>
    <w:basedOn w:val="a"/>
    <w:next w:val="a"/>
    <w:link w:val="ac"/>
    <w:qFormat/>
    <w:pPr>
      <w:ind w:firstLineChars="0" w:firstLine="0"/>
      <w:jc w:val="center"/>
      <w:outlineLvl w:val="5"/>
    </w:pPr>
    <w:rPr>
      <w:rFonts w:ascii="黑体" w:eastAsia="黑体" w:hAnsi="黑体"/>
      <w:bCs/>
      <w:kern w:val="28"/>
      <w:sz w:val="24"/>
      <w:szCs w:val="32"/>
    </w:rPr>
  </w:style>
  <w:style w:type="paragraph" w:styleId="6">
    <w:name w:val="toc 6"/>
    <w:basedOn w:val="a"/>
    <w:next w:val="a"/>
    <w:uiPriority w:val="39"/>
    <w:unhideWhenUsed/>
    <w:qFormat/>
    <w:pPr>
      <w:spacing w:line="240" w:lineRule="auto"/>
      <w:ind w:leftChars="1000" w:left="2100" w:firstLineChars="0" w:firstLine="0"/>
    </w:pPr>
    <w:rPr>
      <w:rFonts w:eastAsiaTheme="minorEastAsia"/>
      <w:sz w:val="21"/>
    </w:rPr>
  </w:style>
  <w:style w:type="paragraph" w:styleId="21">
    <w:name w:val="toc 2"/>
    <w:basedOn w:val="a"/>
    <w:next w:val="a"/>
    <w:uiPriority w:val="39"/>
    <w:unhideWhenUsed/>
    <w:qFormat/>
    <w:pPr>
      <w:tabs>
        <w:tab w:val="right" w:leader="dot" w:pos="8302"/>
      </w:tabs>
      <w:ind w:leftChars="200" w:left="560" w:firstLineChars="0" w:firstLine="0"/>
    </w:pPr>
  </w:style>
  <w:style w:type="paragraph" w:styleId="9">
    <w:name w:val="toc 9"/>
    <w:basedOn w:val="a"/>
    <w:next w:val="a"/>
    <w:uiPriority w:val="39"/>
    <w:unhideWhenUsed/>
    <w:qFormat/>
    <w:pPr>
      <w:spacing w:line="240" w:lineRule="auto"/>
      <w:ind w:leftChars="1600" w:left="3360" w:firstLineChars="0" w:firstLine="0"/>
    </w:pPr>
    <w:rPr>
      <w:rFonts w:eastAsiaTheme="minorEastAsia"/>
      <w:sz w:val="21"/>
    </w:rPr>
  </w:style>
  <w:style w:type="character" w:styleId="ad">
    <w:name w:val="Emphasis"/>
    <w:qFormat/>
    <w:rPr>
      <w:iCs/>
    </w:rPr>
  </w:style>
  <w:style w:type="character" w:styleId="ae">
    <w:name w:val="Hyperlink"/>
    <w:basedOn w:val="a0"/>
    <w:uiPriority w:val="99"/>
    <w:unhideWhenUsed/>
    <w:qFormat/>
    <w:rPr>
      <w:color w:val="0563C1" w:themeColor="hyperlink"/>
      <w:u w:val="single"/>
    </w:rPr>
  </w:style>
  <w:style w:type="table" w:styleId="af">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qFormat/>
    <w:rPr>
      <w:rFonts w:ascii="黑体" w:eastAsia="黑体" w:hAnsi="黑体"/>
      <w:bCs/>
      <w:kern w:val="44"/>
      <w:sz w:val="32"/>
      <w:szCs w:val="44"/>
    </w:rPr>
  </w:style>
  <w:style w:type="character" w:customStyle="1" w:styleId="20">
    <w:name w:val="标题 2 字符"/>
    <w:basedOn w:val="a0"/>
    <w:link w:val="2"/>
    <w:uiPriority w:val="9"/>
    <w:qFormat/>
    <w:rPr>
      <w:rFonts w:ascii="黑体" w:eastAsia="黑体" w:hAnsi="黑体" w:cstheme="majorBidi"/>
      <w:bCs/>
      <w:sz w:val="28"/>
      <w:szCs w:val="28"/>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c">
    <w:name w:val="副标题 字符"/>
    <w:basedOn w:val="a0"/>
    <w:link w:val="ab"/>
    <w:qFormat/>
    <w:rPr>
      <w:rFonts w:ascii="黑体" w:eastAsia="黑体" w:hAnsi="黑体"/>
      <w:bCs/>
      <w:kern w:val="28"/>
      <w:sz w:val="24"/>
      <w:szCs w:val="32"/>
    </w:rPr>
  </w:style>
  <w:style w:type="character" w:customStyle="1" w:styleId="30">
    <w:name w:val="标题 3 字符"/>
    <w:basedOn w:val="a0"/>
    <w:link w:val="3"/>
    <w:uiPriority w:val="9"/>
    <w:qFormat/>
    <w:rPr>
      <w:rFonts w:ascii="黑体" w:eastAsia="黑体" w:hAnsi="黑体"/>
      <w:bCs/>
      <w:sz w:val="28"/>
      <w:szCs w:val="32"/>
    </w:rPr>
  </w:style>
  <w:style w:type="character" w:customStyle="1" w:styleId="af0">
    <w:name w:val="表格内容 字符"/>
    <w:link w:val="af1"/>
    <w:qFormat/>
    <w:rPr>
      <w:rFonts w:ascii="Times New Roman" w:eastAsia="仿宋" w:hAnsi="仿宋"/>
      <w:szCs w:val="28"/>
      <w:lang w:bidi="en-US"/>
    </w:rPr>
  </w:style>
  <w:style w:type="paragraph" w:customStyle="1" w:styleId="af1">
    <w:name w:val="表格内容"/>
    <w:basedOn w:val="a"/>
    <w:link w:val="af0"/>
    <w:qFormat/>
    <w:pPr>
      <w:spacing w:line="312" w:lineRule="exact"/>
      <w:ind w:firstLineChars="0" w:firstLine="0"/>
      <w:jc w:val="center"/>
    </w:pPr>
    <w:rPr>
      <w:rFonts w:ascii="Times New Roman" w:hAnsi="仿宋"/>
      <w:sz w:val="21"/>
      <w:szCs w:val="28"/>
      <w:lang w:bidi="en-US"/>
    </w:rPr>
  </w:style>
  <w:style w:type="character" w:customStyle="1" w:styleId="40">
    <w:name w:val="标题 4 字符"/>
    <w:basedOn w:val="a0"/>
    <w:link w:val="4"/>
    <w:uiPriority w:val="9"/>
    <w:qFormat/>
    <w:rPr>
      <w:rFonts w:ascii="黑体" w:eastAsia="黑体" w:hAnsi="黑体" w:cstheme="majorBidi"/>
      <w:bCs/>
      <w:sz w:val="28"/>
      <w:szCs w:val="28"/>
    </w:rPr>
  </w:style>
  <w:style w:type="table" w:customStyle="1" w:styleId="newf-1">
    <w:name w:val="newf-1"/>
    <w:basedOn w:val="af"/>
    <w:uiPriority w:val="99"/>
    <w:qFormat/>
    <w:pPr>
      <w:spacing w:line="312" w:lineRule="exact"/>
      <w:jc w:val="center"/>
    </w:pPr>
    <w:rPr>
      <w:rFonts w:ascii="Times New Roman" w:eastAsia="仿宋" w:hAnsi="Times New Roman" w:cs="Times New Roman"/>
      <w:sz w:val="18"/>
    </w:rPr>
    <w:tblPr>
      <w:jc w:val="center"/>
      <w:tblBorders>
        <w:top w:val="single" w:sz="18" w:space="0" w:color="548DD4"/>
        <w:left w:val="none" w:sz="0" w:space="0" w:color="auto"/>
        <w:bottom w:val="single" w:sz="18" w:space="0" w:color="548DD4"/>
        <w:right w:val="none" w:sz="0" w:space="0" w:color="auto"/>
        <w:insideH w:val="none" w:sz="0" w:space="0" w:color="auto"/>
        <w:insideV w:val="none" w:sz="0" w:space="0" w:color="auto"/>
      </w:tblBorders>
    </w:tblPr>
    <w:trPr>
      <w:jc w:val="center"/>
    </w:trPr>
    <w:tcPr>
      <w:vAlign w:val="center"/>
    </w:tcPr>
  </w:style>
  <w:style w:type="character" w:customStyle="1" w:styleId="50">
    <w:name w:val="标题 5 字符"/>
    <w:basedOn w:val="a0"/>
    <w:link w:val="5"/>
    <w:uiPriority w:val="9"/>
    <w:qFormat/>
    <w:rPr>
      <w:rFonts w:ascii="黑体" w:eastAsia="黑体" w:hAnsi="黑体"/>
      <w:bCs/>
      <w:sz w:val="28"/>
      <w:szCs w:val="28"/>
    </w:rPr>
  </w:style>
  <w:style w:type="paragraph" w:customStyle="1" w:styleId="af2">
    <w:name w:val="表格字体"/>
    <w:qFormat/>
    <w:pPr>
      <w:adjustRightInd w:val="0"/>
      <w:snapToGrid w:val="0"/>
      <w:spacing w:line="312" w:lineRule="exact"/>
      <w:contextualSpacing/>
      <w:jc w:val="center"/>
    </w:pPr>
    <w:rPr>
      <w:rFonts w:ascii="Times New Roman" w:eastAsia="仿宋" w:hAnsi="Times New Roman" w:cs="Times New Roman"/>
      <w:kern w:val="2"/>
      <w:sz w:val="21"/>
      <w:szCs w:val="28"/>
    </w:rPr>
  </w:style>
  <w:style w:type="character" w:customStyle="1" w:styleId="af3">
    <w:name w:val="图片 字符"/>
    <w:link w:val="af4"/>
    <w:qFormat/>
    <w:rPr>
      <w:rFonts w:ascii="Times New Roman" w:eastAsia="黑体" w:hAnsi="Times New Roman" w:cs="Times New Roman"/>
      <w:i/>
      <w:iCs/>
      <w:spacing w:val="13"/>
      <w:sz w:val="24"/>
      <w:szCs w:val="24"/>
    </w:rPr>
  </w:style>
  <w:style w:type="paragraph" w:customStyle="1" w:styleId="af4">
    <w:name w:val="图片"/>
    <w:basedOn w:val="a"/>
    <w:link w:val="af3"/>
    <w:qFormat/>
    <w:pPr>
      <w:spacing w:line="240" w:lineRule="auto"/>
      <w:ind w:firstLineChars="0" w:firstLine="0"/>
      <w:jc w:val="center"/>
    </w:pPr>
    <w:rPr>
      <w:rFonts w:ascii="Times New Roman" w:eastAsia="黑体" w:hAnsi="Times New Roman" w:cs="Times New Roman"/>
      <w:i/>
      <w:iCs/>
      <w:spacing w:val="13"/>
      <w:sz w:val="24"/>
      <w:szCs w:val="24"/>
    </w:rPr>
  </w:style>
  <w:style w:type="character" w:customStyle="1" w:styleId="a6">
    <w:name w:val="批注框文本 字符"/>
    <w:basedOn w:val="a0"/>
    <w:link w:val="a5"/>
    <w:uiPriority w:val="99"/>
    <w:semiHidden/>
    <w:qFormat/>
    <w:rPr>
      <w:rFonts w:eastAsia="仿宋"/>
      <w:sz w:val="18"/>
      <w:szCs w:val="18"/>
    </w:rPr>
  </w:style>
  <w:style w:type="table" w:customStyle="1" w:styleId="12">
    <w:name w:val="网格型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网格型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网格型5"/>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网格型6"/>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
    <w:name w:val="网格型7"/>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网格型8"/>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
    <w:name w:val="网格型9"/>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网格型12"/>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网格型1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网格型14"/>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网格型15"/>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网格型16"/>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网格型17"/>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网格型18"/>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网格型19"/>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网格型21"/>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网格型22"/>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网格型2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网格型24"/>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网格型25"/>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网格型26"/>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
    <w:name w:val="网格型27"/>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
    <w:name w:val="网格型28"/>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网格型29"/>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网格型3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网格型32"/>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网格型3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网格型34"/>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网格型35"/>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网格型36"/>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网格型37"/>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网格型38"/>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网格型39"/>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网格型4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网格型42"/>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网格型4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日期 字符"/>
    <w:basedOn w:val="a0"/>
    <w:link w:val="a3"/>
    <w:uiPriority w:val="99"/>
    <w:semiHidden/>
    <w:qFormat/>
    <w:rPr>
      <w:rFonts w:eastAsia="仿宋"/>
      <w:sz w:val="28"/>
    </w:rPr>
  </w:style>
  <w:style w:type="paragraph" w:customStyle="1" w:styleId="1a">
    <w:name w:val="修订1"/>
    <w:hidden/>
    <w:uiPriority w:val="99"/>
    <w:semiHidden/>
    <w:qFormat/>
    <w:rPr>
      <w:rFonts w:eastAsia="仿宋"/>
      <w:kern w:val="2"/>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theme" Target="theme/theme1.xml"/><Relationship Id="rId21" Type="http://schemas.openxmlformats.org/officeDocument/2006/relationships/image" Target="media/image8.png"/><Relationship Id="rId34" Type="http://schemas.openxmlformats.org/officeDocument/2006/relationships/image" Target="media/image21.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header" Target="header4.xml"/><Relationship Id="rId10" Type="http://schemas.openxmlformats.org/officeDocument/2006/relationships/footer" Target="footer1.xml"/><Relationship Id="rId19" Type="http://schemas.openxmlformats.org/officeDocument/2006/relationships/image" Target="media/image6.png"/><Relationship Id="rId31"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8" Type="http://schemas.openxmlformats.org/officeDocument/2006/relationships/header" Target="header1.xml"/><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6A4943-9373-4278-942E-6F9B3E535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Pages>
  <Words>3343</Words>
  <Characters>19056</Characters>
  <Application>Microsoft Office Word</Application>
  <DocSecurity>0</DocSecurity>
  <Lines>158</Lines>
  <Paragraphs>44</Paragraphs>
  <ScaleCrop>false</ScaleCrop>
  <Company>Microsoft</Company>
  <LinksUpToDate>false</LinksUpToDate>
  <CharactersWithSpaces>22355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2021年</dc:title>
  <dc:creator>HP</dc:creator>
  <cp:lastModifiedBy>95377</cp:lastModifiedBy>
  <cp:revision>8</cp:revision>
  <cp:lastPrinted>2022-08-29T01:16:00Z</cp:lastPrinted>
  <dcterms:created xsi:type="dcterms:W3CDTF">2022-11-08T02:49:00Z</dcterms:created>
  <dcterms:modified xsi:type="dcterms:W3CDTF">2025-01-03T01:56:00Z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